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B005" w14:textId="0F2DF757" w:rsidR="00E72C20" w:rsidRPr="006B3B26" w:rsidRDefault="00441EA7" w:rsidP="00086A1D">
      <w:pPr>
        <w:jc w:val="center"/>
        <w:rPr>
          <w:b/>
          <w:i/>
          <w:sz w:val="28"/>
          <w:szCs w:val="28"/>
          <w:lang w:val="en-US"/>
        </w:rPr>
      </w:pPr>
      <w:r w:rsidRPr="00441EA7">
        <w:rPr>
          <w:noProof/>
        </w:rPr>
        <w:drawing>
          <wp:anchor distT="0" distB="0" distL="114300" distR="114300" simplePos="0" relativeHeight="251658240" behindDoc="0" locked="0" layoutInCell="1" allowOverlap="1" wp14:anchorId="15366053" wp14:editId="6C0E57A7">
            <wp:simplePos x="0" y="0"/>
            <wp:positionH relativeFrom="margin">
              <wp:posOffset>4001135</wp:posOffset>
            </wp:positionH>
            <wp:positionV relativeFrom="margin">
              <wp:posOffset>0</wp:posOffset>
            </wp:positionV>
            <wp:extent cx="1355090" cy="19996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A1D" w:rsidRPr="006B3B26">
        <w:rPr>
          <w:b/>
          <w:sz w:val="28"/>
          <w:szCs w:val="28"/>
          <w:lang w:val="en-US"/>
        </w:rPr>
        <w:t xml:space="preserve">Summative Assignment for </w:t>
      </w:r>
      <w:r w:rsidR="00BF0DC9">
        <w:rPr>
          <w:b/>
          <w:i/>
          <w:sz w:val="28"/>
          <w:szCs w:val="28"/>
          <w:lang w:val="en-US"/>
        </w:rPr>
        <w:t>Indian Horse</w:t>
      </w:r>
      <w:r w:rsidR="00FE4750">
        <w:rPr>
          <w:b/>
          <w:i/>
          <w:sz w:val="28"/>
          <w:szCs w:val="28"/>
          <w:lang w:val="en-US"/>
        </w:rPr>
        <w:t xml:space="preserve">- Due Friday </w:t>
      </w:r>
      <w:r w:rsidR="00BF0DC9">
        <w:rPr>
          <w:b/>
          <w:i/>
          <w:sz w:val="28"/>
          <w:szCs w:val="28"/>
          <w:lang w:val="en-US"/>
        </w:rPr>
        <w:t xml:space="preserve"> </w:t>
      </w:r>
      <w:r w:rsidR="003F5938">
        <w:rPr>
          <w:noProof/>
        </w:rPr>
        <mc:AlternateContent>
          <mc:Choice Requires="wps">
            <w:drawing>
              <wp:inline distT="0" distB="0" distL="0" distR="0" wp14:anchorId="3AF3796A" wp14:editId="2985AA75">
                <wp:extent cx="304800" cy="304800"/>
                <wp:effectExtent l="0" t="0" r="0" b="0"/>
                <wp:docPr id="1" name="AutoShape 1" descr="https://i.cbc.ca/1.4596516.1522246069!/fileImage/httpImage/image.png_gen/derivatives/16x9_780/indian-horse-ajuawak-kapashes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E29A" id="AutoShape 1" o:spid="_x0000_s1026" alt="https://i.cbc.ca/1.4596516.1522246069!/fileImage/httpImage/image.png_gen/derivatives/16x9_780/indian-horse-ajuawak-kapashes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328JBADAABB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14:paraId="2F64C929" w14:textId="6FBA4B63" w:rsidR="00C76F51" w:rsidRPr="006B3B26" w:rsidRDefault="002E29CD" w:rsidP="00C76F5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What is the effect of racism on a person</w:t>
      </w:r>
      <w:r w:rsidR="00C76F51" w:rsidRPr="006B3B26">
        <w:rPr>
          <w:rFonts w:eastAsia="Times New Roman" w:cstheme="minorHAnsi"/>
          <w:lang w:eastAsia="en-CA"/>
        </w:rPr>
        <w:t xml:space="preserve">? </w:t>
      </w:r>
    </w:p>
    <w:p w14:paraId="4885F1E7" w14:textId="6A437F82" w:rsidR="00C76F51" w:rsidRPr="006B3B26" w:rsidRDefault="005C6724" w:rsidP="00C76F5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What is the relationship of the land to the First Nations? </w:t>
      </w:r>
    </w:p>
    <w:p w14:paraId="75CB202C" w14:textId="1BF6FA12" w:rsidR="00C76F51" w:rsidRPr="006B3B26" w:rsidRDefault="002E29CD" w:rsidP="00C76F5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iCs/>
          <w:lang w:eastAsia="en-CA"/>
        </w:rPr>
        <w:t>How does one cope with hardship</w:t>
      </w:r>
      <w:r w:rsidR="00C76F51" w:rsidRPr="006B3B26">
        <w:rPr>
          <w:rFonts w:eastAsia="Times New Roman" w:cstheme="minorHAnsi"/>
          <w:lang w:eastAsia="en-CA"/>
        </w:rPr>
        <w:t>? </w:t>
      </w:r>
    </w:p>
    <w:p w14:paraId="4359D0C7" w14:textId="25FC344F" w:rsidR="00C76F51" w:rsidRPr="006B3B26" w:rsidRDefault="002E29CD" w:rsidP="00C76F51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theme="minorHAnsi"/>
          <w:lang w:eastAsia="en-CA"/>
        </w:rPr>
      </w:pPr>
      <w:r>
        <w:rPr>
          <w:rFonts w:cstheme="minorHAnsi"/>
        </w:rPr>
        <w:t>What is the effect of residential schools on First Nation’s</w:t>
      </w:r>
      <w:r w:rsidR="00C76F51" w:rsidRPr="006B3B26">
        <w:rPr>
          <w:rFonts w:cstheme="minorHAnsi"/>
        </w:rPr>
        <w:t xml:space="preserve">? </w:t>
      </w:r>
    </w:p>
    <w:p w14:paraId="492EF02B" w14:textId="6FD09E5A" w:rsidR="00C76F51" w:rsidRPr="006B3B26" w:rsidRDefault="00C76F51" w:rsidP="00C76F51">
      <w:pPr>
        <w:spacing w:after="0" w:line="240" w:lineRule="auto"/>
        <w:rPr>
          <w:rFonts w:cstheme="minorHAnsi"/>
        </w:rPr>
      </w:pPr>
    </w:p>
    <w:p w14:paraId="65EBC232" w14:textId="433B0D3E" w:rsidR="001A41CA" w:rsidRDefault="002E29CD" w:rsidP="001A41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Choose </w:t>
      </w:r>
      <w:r w:rsidRPr="00752196">
        <w:rPr>
          <w:rFonts w:cstheme="minorHAnsi"/>
          <w:b/>
        </w:rPr>
        <w:t>ONE</w:t>
      </w:r>
      <w:r>
        <w:rPr>
          <w:rFonts w:cstheme="minorHAnsi"/>
        </w:rPr>
        <w:t xml:space="preserve"> of the following projects: </w:t>
      </w:r>
    </w:p>
    <w:p w14:paraId="4B77CA7B" w14:textId="77777777" w:rsidR="002E29CD" w:rsidRDefault="002E29CD" w:rsidP="001A41CA">
      <w:pPr>
        <w:spacing w:after="0" w:line="240" w:lineRule="auto"/>
        <w:rPr>
          <w:rFonts w:cstheme="minorHAnsi"/>
        </w:rPr>
      </w:pPr>
    </w:p>
    <w:p w14:paraId="5AFF2A42" w14:textId="2BEB0DCC" w:rsidR="002E29CD" w:rsidRPr="002E29CD" w:rsidRDefault="002E29CD" w:rsidP="001A41CA">
      <w:pPr>
        <w:spacing w:after="0" w:line="240" w:lineRule="auto"/>
        <w:rPr>
          <w:rFonts w:cstheme="minorHAnsi"/>
          <w:b/>
        </w:rPr>
      </w:pPr>
      <w:r w:rsidRPr="002E29CD">
        <w:rPr>
          <w:rFonts w:cstheme="minorHAnsi"/>
          <w:b/>
        </w:rPr>
        <w:t>Visual Verbal Essay</w:t>
      </w:r>
      <w:r w:rsidR="000F0B5D">
        <w:rPr>
          <w:rFonts w:cstheme="minorHAnsi"/>
          <w:b/>
        </w:rPr>
        <w:t xml:space="preserve">- </w:t>
      </w:r>
    </w:p>
    <w:p w14:paraId="4DBE6985" w14:textId="1CE2EEE2" w:rsidR="001A41CA" w:rsidRPr="006B3B26" w:rsidRDefault="001A41CA" w:rsidP="001A41CA">
      <w:pPr>
        <w:spacing w:after="0" w:line="240" w:lineRule="auto"/>
        <w:rPr>
          <w:rFonts w:cstheme="minorHAnsi"/>
        </w:rPr>
      </w:pPr>
    </w:p>
    <w:p w14:paraId="48F3063A" w14:textId="04255FA1" w:rsidR="001A41CA" w:rsidRPr="006B3B26" w:rsidRDefault="001A41CA" w:rsidP="001A41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B3B26">
        <w:rPr>
          <w:rFonts w:cstheme="minorHAnsi"/>
        </w:rPr>
        <w:t xml:space="preserve">You will visually and verbally design a poster that addresses one </w:t>
      </w:r>
      <w:r w:rsidR="006B3B26">
        <w:rPr>
          <w:rFonts w:cstheme="minorHAnsi"/>
        </w:rPr>
        <w:t xml:space="preserve">of the above </w:t>
      </w:r>
      <w:r w:rsidRPr="006B3B26">
        <w:rPr>
          <w:rFonts w:cstheme="minorHAnsi"/>
        </w:rPr>
        <w:t>inquiry question</w:t>
      </w:r>
      <w:r w:rsidR="006B3B26">
        <w:rPr>
          <w:rFonts w:cstheme="minorHAnsi"/>
        </w:rPr>
        <w:t>s</w:t>
      </w:r>
      <w:r w:rsidR="00A46C42">
        <w:rPr>
          <w:rFonts w:cstheme="minorHAnsi"/>
        </w:rPr>
        <w:t xml:space="preserve"> in a narrative structure </w:t>
      </w:r>
    </w:p>
    <w:p w14:paraId="5F9B8390" w14:textId="70CD96EB" w:rsidR="001A41CA" w:rsidRPr="006B3B26" w:rsidRDefault="00A46C42" w:rsidP="001A41C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poster must show the question, and FOUR quotes with an explanation (3-5 sentences). Choose a variety of insightful quotes from your collection that BEST answer your question and be sure your explanations are intelligent- how does this part of the story highlight and or answer the big question? Go beyond the immediate, simple answer and bring in your worldly knowledge. </w:t>
      </w:r>
    </w:p>
    <w:p w14:paraId="64B65F81" w14:textId="2EDC53F8" w:rsidR="000C590F" w:rsidRPr="00752196" w:rsidRDefault="000C590F" w:rsidP="000C590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752196">
        <w:rPr>
          <w:rFonts w:cstheme="minorHAnsi"/>
          <w:b/>
        </w:rPr>
        <w:t xml:space="preserve">Each portion must have a deep question OR a deep connection </w:t>
      </w:r>
      <w:r w:rsidR="00A46C42">
        <w:rPr>
          <w:rFonts w:cstheme="minorHAnsi"/>
          <w:b/>
        </w:rPr>
        <w:t>connected to the quote</w:t>
      </w:r>
    </w:p>
    <w:p w14:paraId="3D48324B" w14:textId="738F1641" w:rsidR="00A8369C" w:rsidRPr="00A46C42" w:rsidRDefault="00A46C42" w:rsidP="00A46C4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Each portion</w:t>
      </w:r>
      <w:r w:rsidR="00EB5123" w:rsidRPr="006B3B26">
        <w:rPr>
          <w:rFonts w:cstheme="minorHAnsi"/>
        </w:rPr>
        <w:t xml:space="preserve"> must have </w:t>
      </w:r>
      <w:r w:rsidR="00A35D6C" w:rsidRPr="006B3B26">
        <w:rPr>
          <w:rFonts w:cstheme="minorHAnsi"/>
        </w:rPr>
        <w:t xml:space="preserve">visual, </w:t>
      </w:r>
      <w:r w:rsidR="00EB5123" w:rsidRPr="000F0B5D">
        <w:rPr>
          <w:rFonts w:cstheme="minorHAnsi"/>
          <w:b/>
        </w:rPr>
        <w:t xml:space="preserve">symbolic </w:t>
      </w:r>
      <w:r w:rsidR="00A35D6C" w:rsidRPr="006B3B26">
        <w:rPr>
          <w:rFonts w:cstheme="minorHAnsi"/>
        </w:rPr>
        <w:t>representation</w:t>
      </w:r>
      <w:r w:rsidR="006B3B26">
        <w:rPr>
          <w:rFonts w:cstheme="minorHAnsi"/>
        </w:rPr>
        <w:t>s</w:t>
      </w:r>
      <w:r w:rsidR="00EB5123" w:rsidRPr="006B3B26">
        <w:rPr>
          <w:rFonts w:cstheme="minorHAnsi"/>
        </w:rPr>
        <w:t xml:space="preserve"> that brings to life the imagery, idea, or connection in the quote</w:t>
      </w:r>
      <w:r w:rsidR="006B3B26">
        <w:rPr>
          <w:rFonts w:cstheme="minorHAnsi"/>
        </w:rPr>
        <w:t>/source material</w:t>
      </w:r>
      <w:r w:rsidR="00EB5123" w:rsidRPr="006B3B26">
        <w:rPr>
          <w:rFonts w:cstheme="minorHAnsi"/>
        </w:rPr>
        <w:t xml:space="preserve">. </w:t>
      </w:r>
      <w:r w:rsidR="002E29CD">
        <w:rPr>
          <w:rFonts w:cstheme="minorHAnsi"/>
        </w:rPr>
        <w:t xml:space="preserve">Visually bring to life Richard </w:t>
      </w:r>
      <w:proofErr w:type="spellStart"/>
      <w:r w:rsidR="002E29CD">
        <w:rPr>
          <w:rFonts w:cstheme="minorHAnsi"/>
        </w:rPr>
        <w:t>Wag</w:t>
      </w:r>
      <w:r w:rsidR="00CC1670">
        <w:rPr>
          <w:rFonts w:cstheme="minorHAnsi"/>
        </w:rPr>
        <w:t>a</w:t>
      </w:r>
      <w:r w:rsidR="002E29CD">
        <w:rPr>
          <w:rFonts w:cstheme="minorHAnsi"/>
        </w:rPr>
        <w:t>mese’s</w:t>
      </w:r>
      <w:proofErr w:type="spellEnd"/>
      <w:r w:rsidR="002E29CD">
        <w:rPr>
          <w:rFonts w:cstheme="minorHAnsi"/>
        </w:rPr>
        <w:t xml:space="preserve"> imagery and symbolism. </w:t>
      </w:r>
      <w:r w:rsidR="00A8369C" w:rsidRPr="006B3B26">
        <w:rPr>
          <w:rFonts w:cstheme="minorHAnsi"/>
        </w:rPr>
        <w:t xml:space="preserve"> </w:t>
      </w:r>
    </w:p>
    <w:p w14:paraId="3CFADA0F" w14:textId="538E8A95" w:rsidR="00A8369C" w:rsidRDefault="00A8369C" w:rsidP="00A8369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B3B26">
        <w:rPr>
          <w:rFonts w:cstheme="minorHAnsi"/>
        </w:rPr>
        <w:t xml:space="preserve">Colour images; outline text; make it visually appealing. </w:t>
      </w:r>
    </w:p>
    <w:p w14:paraId="1E675A63" w14:textId="15056CAE" w:rsidR="006B3B26" w:rsidRDefault="006B3B26" w:rsidP="006B3B26">
      <w:pPr>
        <w:spacing w:after="0" w:line="240" w:lineRule="auto"/>
        <w:rPr>
          <w:rFonts w:cstheme="minorHAnsi"/>
        </w:rPr>
      </w:pPr>
    </w:p>
    <w:p w14:paraId="0C26FCD9" w14:textId="14A574DD" w:rsidR="006B3B26" w:rsidRDefault="002E29CD" w:rsidP="006B3B26">
      <w:pPr>
        <w:spacing w:after="0" w:line="240" w:lineRule="auto"/>
        <w:rPr>
          <w:rFonts w:cstheme="minorHAnsi"/>
          <w:b/>
        </w:rPr>
      </w:pPr>
      <w:r w:rsidRPr="002E29CD">
        <w:rPr>
          <w:rFonts w:cstheme="minorHAnsi"/>
          <w:b/>
        </w:rPr>
        <w:t>Podcast</w:t>
      </w:r>
    </w:p>
    <w:p w14:paraId="2A80FD08" w14:textId="77777777" w:rsidR="003B25FD" w:rsidRDefault="003B25FD" w:rsidP="006B3B26">
      <w:pPr>
        <w:spacing w:after="0" w:line="240" w:lineRule="auto"/>
        <w:rPr>
          <w:rFonts w:cstheme="minorHAnsi"/>
          <w:b/>
        </w:rPr>
      </w:pPr>
    </w:p>
    <w:p w14:paraId="7559A9F1" w14:textId="27A387F7" w:rsidR="002E29CD" w:rsidRDefault="002E29CD" w:rsidP="006B3B2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With a partner, do the same as the verbal visual essay, but instead of having visuals, you will concentrate on </w:t>
      </w:r>
      <w:r w:rsidR="00D7220E">
        <w:rPr>
          <w:rFonts w:cstheme="minorHAnsi"/>
          <w:b/>
        </w:rPr>
        <w:t>your discussion with a partner</w:t>
      </w:r>
      <w:r>
        <w:rPr>
          <w:rFonts w:cstheme="minorHAnsi"/>
          <w:b/>
        </w:rPr>
        <w:t xml:space="preserve">. </w:t>
      </w:r>
      <w:r w:rsidR="000C590F">
        <w:rPr>
          <w:rFonts w:cstheme="minorHAnsi"/>
          <w:b/>
        </w:rPr>
        <w:t xml:space="preserve">You will “tell” your audience what you learned from the sources as opposed to writing it. </w:t>
      </w:r>
    </w:p>
    <w:p w14:paraId="3AADF5B8" w14:textId="50C11945" w:rsidR="002E29CD" w:rsidRPr="00D7220E" w:rsidRDefault="002E29CD" w:rsidP="00D7220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B3B26">
        <w:rPr>
          <w:rFonts w:cstheme="minorHAnsi"/>
        </w:rPr>
        <w:t xml:space="preserve">You will </w:t>
      </w:r>
      <w:r>
        <w:rPr>
          <w:rFonts w:cstheme="minorHAnsi"/>
        </w:rPr>
        <w:t>create a 10-minute pod cast</w:t>
      </w:r>
      <w:r w:rsidRPr="006B3B26">
        <w:rPr>
          <w:rFonts w:cstheme="minorHAnsi"/>
        </w:rPr>
        <w:t xml:space="preserve"> that addresses one </w:t>
      </w:r>
      <w:r>
        <w:rPr>
          <w:rFonts w:cstheme="minorHAnsi"/>
        </w:rPr>
        <w:t xml:space="preserve">of the above </w:t>
      </w:r>
      <w:r w:rsidRPr="006B3B26">
        <w:rPr>
          <w:rFonts w:cstheme="minorHAnsi"/>
        </w:rPr>
        <w:t>inquiry question</w:t>
      </w:r>
      <w:r>
        <w:rPr>
          <w:rFonts w:cstheme="minorHAnsi"/>
        </w:rPr>
        <w:t>s</w:t>
      </w:r>
    </w:p>
    <w:p w14:paraId="3EB8563B" w14:textId="3A8F35C3" w:rsidR="002E29CD" w:rsidRDefault="002E29CD" w:rsidP="002E29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B3B26">
        <w:rPr>
          <w:rFonts w:cstheme="minorHAnsi"/>
        </w:rPr>
        <w:t xml:space="preserve">Each </w:t>
      </w:r>
      <w:r>
        <w:rPr>
          <w:rFonts w:cstheme="minorHAnsi"/>
        </w:rPr>
        <w:t>portion</w:t>
      </w:r>
      <w:r w:rsidRPr="006B3B26">
        <w:rPr>
          <w:rFonts w:cstheme="minorHAnsi"/>
        </w:rPr>
        <w:t xml:space="preserve"> must have a brief explanation of the quote and how it addresses the inquiry question</w:t>
      </w:r>
      <w:r>
        <w:rPr>
          <w:rFonts w:cstheme="minorHAnsi"/>
        </w:rPr>
        <w:t xml:space="preserve"> </w:t>
      </w:r>
      <w:r w:rsidR="00D7220E">
        <w:rPr>
          <w:rFonts w:cstheme="minorHAnsi"/>
        </w:rPr>
        <w:t xml:space="preserve">– discuss the significance of the quote with your partner. Be insightful and interesting AND avoid filler such as “um”, “like”, “you know”. Be smart, not a smart a*$. </w:t>
      </w:r>
    </w:p>
    <w:p w14:paraId="0FDBFF25" w14:textId="52F3C3FF" w:rsidR="000C590F" w:rsidRPr="00752196" w:rsidRDefault="000C590F" w:rsidP="002E29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752196">
        <w:rPr>
          <w:rFonts w:cstheme="minorHAnsi"/>
          <w:b/>
        </w:rPr>
        <w:t>Each portion must have a deep question OR a deep connection</w:t>
      </w:r>
      <w:r w:rsidR="00D7220E">
        <w:rPr>
          <w:rFonts w:cstheme="minorHAnsi"/>
          <w:b/>
        </w:rPr>
        <w:t xml:space="preserve">. Again- discuss this on the podcast with your partner. Maybe your partner can expand on the questions or connections </w:t>
      </w:r>
      <w:proofErr w:type="spellStart"/>
      <w:r w:rsidR="00D7220E">
        <w:rPr>
          <w:rFonts w:cstheme="minorHAnsi"/>
          <w:b/>
        </w:rPr>
        <w:t>Eg.</w:t>
      </w:r>
      <w:proofErr w:type="spellEnd"/>
      <w:r w:rsidR="00D7220E">
        <w:rPr>
          <w:rFonts w:cstheme="minorHAnsi"/>
          <w:b/>
        </w:rPr>
        <w:t xml:space="preserve"> “That is a good point _______. I have found that I need to isolate myself from others when I am mad, </w:t>
      </w:r>
      <w:r w:rsidR="000F0B5D">
        <w:rPr>
          <w:rFonts w:cstheme="minorHAnsi"/>
          <w:b/>
        </w:rPr>
        <w:t xml:space="preserve">and I know that I </w:t>
      </w:r>
      <w:proofErr w:type="gramStart"/>
      <w:r w:rsidR="000F0B5D">
        <w:rPr>
          <w:rFonts w:cstheme="minorHAnsi"/>
          <w:b/>
        </w:rPr>
        <w:t>have to</w:t>
      </w:r>
      <w:proofErr w:type="gramEnd"/>
      <w:r w:rsidR="000F0B5D">
        <w:rPr>
          <w:rFonts w:cstheme="minorHAnsi"/>
          <w:b/>
        </w:rPr>
        <w:t xml:space="preserve"> calm down to make better decisions.</w:t>
      </w:r>
      <w:r w:rsidR="00FE4750">
        <w:rPr>
          <w:rFonts w:cstheme="minorHAnsi"/>
          <w:b/>
        </w:rPr>
        <w:t xml:space="preserve"> One time….</w:t>
      </w:r>
      <w:r w:rsidR="000F0B5D">
        <w:rPr>
          <w:rFonts w:cstheme="minorHAnsi"/>
          <w:b/>
        </w:rPr>
        <w:t>”</w:t>
      </w:r>
    </w:p>
    <w:p w14:paraId="0E72DEF7" w14:textId="5355B0BA" w:rsidR="000C590F" w:rsidRDefault="000C590F" w:rsidP="002E29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 interesting in your dialogue and banter. Keep it relevant, insightful</w:t>
      </w:r>
      <w:r w:rsidR="000F0B5D">
        <w:rPr>
          <w:rFonts w:cstheme="minorHAnsi"/>
        </w:rPr>
        <w:t xml:space="preserve"> and classy. Make a script to stay on topic and organized</w:t>
      </w:r>
      <w:r w:rsidR="00FE4750">
        <w:rPr>
          <w:rFonts w:cstheme="minorHAnsi"/>
        </w:rPr>
        <w:t xml:space="preserve">. </w:t>
      </w:r>
      <w:r w:rsidR="00FE4750" w:rsidRPr="00FE4750">
        <w:rPr>
          <w:rFonts w:cstheme="minorHAnsi"/>
          <w:b/>
        </w:rPr>
        <w:t>Hand in the script.</w:t>
      </w:r>
      <w:r w:rsidR="00FE4750">
        <w:rPr>
          <w:rFonts w:cstheme="minorHAnsi"/>
        </w:rPr>
        <w:t xml:space="preserve"> </w:t>
      </w:r>
    </w:p>
    <w:p w14:paraId="1969A5D1" w14:textId="2C659A0E" w:rsidR="00A46C42" w:rsidRDefault="00A46C42" w:rsidP="002E29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too, should be in narrative format. Add transition words such as “A few years later…” “When he returned to …” </w:t>
      </w:r>
    </w:p>
    <w:p w14:paraId="738C2230" w14:textId="3DA3E645" w:rsidR="003B25FD" w:rsidRPr="003B25FD" w:rsidRDefault="003B25FD" w:rsidP="002E29C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Record on your phone. Send it to me through email with your names as the file name. </w:t>
      </w:r>
    </w:p>
    <w:p w14:paraId="054D5598" w14:textId="02D9593A" w:rsidR="006B3B26" w:rsidRDefault="006B3B26" w:rsidP="006B3B26">
      <w:pPr>
        <w:spacing w:after="0" w:line="240" w:lineRule="auto"/>
        <w:rPr>
          <w:rFonts w:cstheme="minorHAnsi"/>
        </w:rPr>
      </w:pPr>
    </w:p>
    <w:p w14:paraId="6740B19A" w14:textId="37EA4F3E" w:rsidR="006B3B26" w:rsidRDefault="006B3B26" w:rsidP="006B3B26">
      <w:pPr>
        <w:spacing w:after="0" w:line="240" w:lineRule="auto"/>
        <w:rPr>
          <w:rFonts w:cstheme="minorHAnsi"/>
        </w:rPr>
      </w:pPr>
    </w:p>
    <w:p w14:paraId="7A82BB39" w14:textId="77777777" w:rsidR="007F6C24" w:rsidRDefault="007F6C24" w:rsidP="006B3B26">
      <w:pPr>
        <w:spacing w:after="0" w:line="240" w:lineRule="auto"/>
        <w:rPr>
          <w:rFonts w:cstheme="minorHAnsi"/>
        </w:rPr>
      </w:pPr>
    </w:p>
    <w:p w14:paraId="5E2A11B4" w14:textId="77777777" w:rsidR="007F6C24" w:rsidRDefault="007F6C24" w:rsidP="006B3B26">
      <w:pPr>
        <w:spacing w:after="0" w:line="240" w:lineRule="auto"/>
        <w:rPr>
          <w:rFonts w:cstheme="minorHAnsi"/>
        </w:rPr>
      </w:pPr>
    </w:p>
    <w:p w14:paraId="32EED664" w14:textId="045579B0" w:rsidR="006B3B26" w:rsidRPr="002374AB" w:rsidRDefault="00A46C42" w:rsidP="006B3B26">
      <w:pPr>
        <w:spacing w:after="0" w:line="240" w:lineRule="auto"/>
        <w:rPr>
          <w:rFonts w:cstheme="minorHAnsi"/>
          <w:b/>
        </w:rPr>
      </w:pPr>
      <w:r w:rsidRPr="002374AB">
        <w:rPr>
          <w:rFonts w:cstheme="minorHAnsi"/>
          <w:b/>
        </w:rPr>
        <w:lastRenderedPageBreak/>
        <w:t>BOTH projects:</w:t>
      </w:r>
    </w:p>
    <w:p w14:paraId="79154C32" w14:textId="24B53389" w:rsidR="00A46C42" w:rsidRPr="00DD79A4" w:rsidRDefault="00A46C42" w:rsidP="006B3B26">
      <w:pPr>
        <w:spacing w:after="0" w:line="240" w:lineRule="auto"/>
        <w:rPr>
          <w:rFonts w:cstheme="minorHAnsi"/>
          <w:strike/>
        </w:rPr>
      </w:pPr>
      <w:r w:rsidRPr="00DD79A4">
        <w:rPr>
          <w:rFonts w:cstheme="minorHAnsi"/>
          <w:strike/>
        </w:rPr>
        <w:t xml:space="preserve">You will write a </w:t>
      </w:r>
      <w:r w:rsidR="007F6C24" w:rsidRPr="00DD79A4">
        <w:rPr>
          <w:rFonts w:cstheme="minorHAnsi"/>
          <w:strike/>
        </w:rPr>
        <w:t>one-page</w:t>
      </w:r>
      <w:r w:rsidRPr="00DD79A4">
        <w:rPr>
          <w:rFonts w:cstheme="minorHAnsi"/>
          <w:strike/>
        </w:rPr>
        <w:t>, double spaced reflection on what you learned about Canada and our relationship with the Indigenous people of this country</w:t>
      </w:r>
      <w:r w:rsidR="000779E2" w:rsidRPr="00DD79A4">
        <w:rPr>
          <w:rFonts w:cstheme="minorHAnsi"/>
          <w:strike/>
        </w:rPr>
        <w:t xml:space="preserve"> based on the book AND what you learned in Mr. Chan’s class</w:t>
      </w:r>
      <w:r w:rsidRPr="00DD79A4">
        <w:rPr>
          <w:rFonts w:cstheme="minorHAnsi"/>
          <w:strike/>
        </w:rPr>
        <w:t xml:space="preserve">. Bring in </w:t>
      </w:r>
      <w:r w:rsidR="009E7EF7" w:rsidRPr="00DD79A4">
        <w:rPr>
          <w:rFonts w:cstheme="minorHAnsi"/>
          <w:strike/>
        </w:rPr>
        <w:t xml:space="preserve">the answer to </w:t>
      </w:r>
      <w:r w:rsidRPr="00DD79A4">
        <w:rPr>
          <w:rFonts w:cstheme="minorHAnsi"/>
          <w:strike/>
        </w:rPr>
        <w:t xml:space="preserve">your inquiry question. </w:t>
      </w:r>
      <w:r w:rsidR="009E7EF7" w:rsidRPr="00DD79A4">
        <w:rPr>
          <w:rFonts w:cstheme="minorHAnsi"/>
          <w:strike/>
        </w:rPr>
        <w:t xml:space="preserve">Based on what you learned, what </w:t>
      </w:r>
      <w:r w:rsidR="002374AB" w:rsidRPr="00DD79A4">
        <w:rPr>
          <w:rFonts w:cstheme="minorHAnsi"/>
          <w:strike/>
        </w:rPr>
        <w:t xml:space="preserve">can Canadians and YOU personally do to heal relationships with the Indigenous people of Canada OR other cultures in the world? </w:t>
      </w:r>
    </w:p>
    <w:p w14:paraId="6AD243AB" w14:textId="5517A7F1" w:rsidR="00A8369C" w:rsidRPr="006B3B26" w:rsidRDefault="00A8369C" w:rsidP="00A8369C">
      <w:pPr>
        <w:spacing w:after="0" w:line="240" w:lineRule="auto"/>
        <w:rPr>
          <w:rFonts w:cstheme="minorHAnsi"/>
        </w:rPr>
      </w:pPr>
    </w:p>
    <w:p w14:paraId="1E36C70B" w14:textId="77777777" w:rsidR="000F0B5D" w:rsidRDefault="000F0B5D" w:rsidP="006B3B26">
      <w:pPr>
        <w:rPr>
          <w:b/>
          <w:lang w:val="en-US"/>
        </w:rPr>
      </w:pPr>
    </w:p>
    <w:p w14:paraId="37C855F8" w14:textId="77777777" w:rsidR="000F0B5D" w:rsidRDefault="000F0B5D" w:rsidP="006B3B26">
      <w:pPr>
        <w:rPr>
          <w:b/>
          <w:lang w:val="en-US"/>
        </w:rPr>
      </w:pPr>
    </w:p>
    <w:p w14:paraId="4AE994A5" w14:textId="796AB17D" w:rsidR="006B3B26" w:rsidRPr="006B3B26" w:rsidRDefault="006B3B26" w:rsidP="006B3B26">
      <w:pPr>
        <w:rPr>
          <w:b/>
          <w:lang w:val="en-US"/>
        </w:rPr>
      </w:pPr>
      <w:proofErr w:type="gramStart"/>
      <w:r w:rsidRPr="006B3B26">
        <w:rPr>
          <w:b/>
          <w:lang w:val="en-US"/>
        </w:rPr>
        <w:t>Name:_</w:t>
      </w:r>
      <w:proofErr w:type="gramEnd"/>
      <w:r w:rsidRPr="006B3B26">
        <w:rPr>
          <w:b/>
          <w:lang w:val="en-US"/>
        </w:rPr>
        <w:t>______________________________</w:t>
      </w:r>
      <w:r w:rsidRPr="006B3B26">
        <w:rPr>
          <w:b/>
          <w:lang w:val="en-US"/>
        </w:rPr>
        <w:tab/>
      </w:r>
      <w:r w:rsidRPr="006B3B26">
        <w:rPr>
          <w:b/>
          <w:lang w:val="en-US"/>
        </w:rPr>
        <w:tab/>
      </w:r>
      <w:r w:rsidR="00D7063D">
        <w:rPr>
          <w:b/>
          <w:lang w:val="en-US"/>
        </w:rPr>
        <w:t>/</w:t>
      </w:r>
      <w:r w:rsidR="009E7EF7">
        <w:rPr>
          <w:b/>
          <w:lang w:val="en-US"/>
        </w:rPr>
        <w:t>30</w:t>
      </w:r>
      <w:r w:rsidRPr="006B3B26">
        <w:rPr>
          <w:b/>
          <w:lang w:val="en-US"/>
        </w:rPr>
        <w:tab/>
      </w:r>
      <w:r w:rsidRPr="006B3B26">
        <w:rPr>
          <w:b/>
          <w:lang w:val="en-US"/>
        </w:rPr>
        <w:tab/>
      </w:r>
      <w:r w:rsidRPr="006B3B26">
        <w:rPr>
          <w:b/>
          <w:lang w:val="en-US"/>
        </w:rPr>
        <w:tab/>
      </w:r>
      <w:r w:rsidRPr="006B3B26">
        <w:rPr>
          <w:b/>
          <w:lang w:val="en-US"/>
        </w:rPr>
        <w:tab/>
      </w:r>
      <w:r w:rsidR="00752196">
        <w:rPr>
          <w:b/>
          <w:lang w:val="en-US"/>
        </w:rPr>
        <w:t xml:space="preserve"> </w:t>
      </w:r>
    </w:p>
    <w:p w14:paraId="7DF84A97" w14:textId="4FF35CC0" w:rsidR="006B3B26" w:rsidRPr="006B3B26" w:rsidRDefault="006B3B26" w:rsidP="006B3B26">
      <w:pPr>
        <w:jc w:val="center"/>
        <w:rPr>
          <w:b/>
          <w:lang w:val="en-US"/>
        </w:rPr>
      </w:pPr>
      <w:r w:rsidRPr="006B3B26">
        <w:rPr>
          <w:b/>
          <w:lang w:val="en-US"/>
        </w:rPr>
        <w:t xml:space="preserve">Summative Poster </w:t>
      </w:r>
      <w:r w:rsidR="000C590F">
        <w:rPr>
          <w:b/>
          <w:lang w:val="en-US"/>
        </w:rPr>
        <w:t xml:space="preserve">or Podcast </w:t>
      </w:r>
      <w:r w:rsidRPr="006B3B26">
        <w:rPr>
          <w:b/>
          <w:lang w:val="en-US"/>
        </w:rPr>
        <w:t xml:space="preserve">Assignment – </w:t>
      </w:r>
      <w:r w:rsidR="000C590F" w:rsidRPr="00DE77CB">
        <w:rPr>
          <w:b/>
          <w:i/>
          <w:lang w:val="en-US"/>
        </w:rPr>
        <w:t>Indian Horse</w:t>
      </w:r>
      <w:r w:rsidR="000C590F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92"/>
      </w:tblGrid>
      <w:tr w:rsidR="006B3B26" w:rsidRPr="006B3B26" w14:paraId="0EF6BA09" w14:textId="77777777" w:rsidTr="00F52F1E">
        <w:tc>
          <w:tcPr>
            <w:tcW w:w="2689" w:type="dxa"/>
          </w:tcPr>
          <w:p w14:paraId="39527C17" w14:textId="224AB96F" w:rsidR="006B3B26" w:rsidRPr="006B3B26" w:rsidRDefault="006B3B26" w:rsidP="00F52F1E">
            <w:pPr>
              <w:jc w:val="center"/>
              <w:rPr>
                <w:lang w:val="en-US"/>
              </w:rPr>
            </w:pPr>
            <w:r w:rsidRPr="006B3B26">
              <w:rPr>
                <w:b/>
                <w:lang w:val="en-US"/>
              </w:rPr>
              <w:t xml:space="preserve">Approaching to adequate </w:t>
            </w:r>
          </w:p>
        </w:tc>
        <w:tc>
          <w:tcPr>
            <w:tcW w:w="3969" w:type="dxa"/>
          </w:tcPr>
          <w:p w14:paraId="2C6F544D" w14:textId="77777777" w:rsidR="006B3B26" w:rsidRPr="006B3B26" w:rsidRDefault="006B3B26" w:rsidP="00F52F1E">
            <w:pPr>
              <w:jc w:val="center"/>
              <w:rPr>
                <w:b/>
                <w:lang w:val="en-US"/>
              </w:rPr>
            </w:pPr>
            <w:r w:rsidRPr="006B3B26">
              <w:rPr>
                <w:b/>
                <w:lang w:val="en-US"/>
              </w:rPr>
              <w:t>Criteria:</w:t>
            </w:r>
          </w:p>
          <w:p w14:paraId="4601CE90" w14:textId="43D6CB86" w:rsidR="006B3B26" w:rsidRPr="006B3B26" w:rsidRDefault="00D7063D" w:rsidP="00F52F1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Fully Meeting </w:t>
            </w:r>
            <w:r w:rsidR="006B3B26" w:rsidRPr="006B3B26">
              <w:rPr>
                <w:b/>
                <w:lang w:val="en-US"/>
              </w:rPr>
              <w:t>Standards for this performance</w:t>
            </w:r>
          </w:p>
        </w:tc>
        <w:tc>
          <w:tcPr>
            <w:tcW w:w="2692" w:type="dxa"/>
          </w:tcPr>
          <w:p w14:paraId="4E5E33D1" w14:textId="32D719EF" w:rsidR="006B3B26" w:rsidRPr="006B3B26" w:rsidRDefault="006B3B26" w:rsidP="00F52F1E">
            <w:pPr>
              <w:jc w:val="center"/>
              <w:rPr>
                <w:b/>
                <w:lang w:val="en-US"/>
              </w:rPr>
            </w:pPr>
            <w:r w:rsidRPr="006B3B26">
              <w:rPr>
                <w:b/>
                <w:lang w:val="en-US"/>
              </w:rPr>
              <w:t xml:space="preserve">Competency in proficient to superior </w:t>
            </w:r>
          </w:p>
        </w:tc>
      </w:tr>
      <w:tr w:rsidR="006B3B26" w:rsidRPr="006B3B26" w14:paraId="1B5DA415" w14:textId="77777777" w:rsidTr="00F52F1E">
        <w:tc>
          <w:tcPr>
            <w:tcW w:w="2689" w:type="dxa"/>
          </w:tcPr>
          <w:p w14:paraId="2A4BAE55" w14:textId="77777777" w:rsidR="006B3B26" w:rsidRPr="006B3B26" w:rsidRDefault="006B3B26" w:rsidP="00F52F1E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346BBC29" w14:textId="77777777" w:rsidR="006B3B26" w:rsidRPr="006B3B26" w:rsidRDefault="006B3B26" w:rsidP="00F52F1E">
            <w:pPr>
              <w:pStyle w:val="ListParagraph"/>
              <w:jc w:val="center"/>
              <w:rPr>
                <w:b/>
                <w:i/>
                <w:lang w:val="en-US"/>
              </w:rPr>
            </w:pPr>
            <w:r w:rsidRPr="006B3B26">
              <w:rPr>
                <w:b/>
                <w:i/>
                <w:lang w:val="en-US"/>
              </w:rPr>
              <w:t>Critical Thinking</w:t>
            </w:r>
          </w:p>
          <w:p w14:paraId="241E3D19" w14:textId="4CCC14A2" w:rsidR="006B3B26" w:rsidRPr="006B3B26" w:rsidRDefault="006B3B2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6B3B26">
              <w:t xml:space="preserve">Thorough </w:t>
            </w:r>
            <w:r w:rsidR="009C2DE6">
              <w:t xml:space="preserve">understanding of </w:t>
            </w:r>
            <w:r w:rsidR="00752196">
              <w:t xml:space="preserve">novel and inquiry question </w:t>
            </w:r>
          </w:p>
          <w:p w14:paraId="16FEBE63" w14:textId="26C8522E" w:rsidR="006B3B26" w:rsidRPr="006B3B26" w:rsidRDefault="000F0B5D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t>N</w:t>
            </w:r>
            <w:r w:rsidR="006B3B26" w:rsidRPr="006B3B26">
              <w:t>ew understandings and meanings are constructed through careful and thoughtful choice of quotes</w:t>
            </w:r>
          </w:p>
          <w:p w14:paraId="5DCD86C7" w14:textId="77777777" w:rsidR="006B3B26" w:rsidRDefault="006B3B2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6B3B26">
              <w:rPr>
                <w:lang w:val="en-US"/>
              </w:rPr>
              <w:t>explanations are insightful and well-written</w:t>
            </w:r>
          </w:p>
          <w:p w14:paraId="6DF9453E" w14:textId="77777777" w:rsidR="00752196" w:rsidRDefault="0075219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Deep questions OR connections </w:t>
            </w:r>
            <w:r w:rsidR="000F0B5D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insightful </w:t>
            </w:r>
          </w:p>
          <w:p w14:paraId="7BED3840" w14:textId="77777777" w:rsidR="009E7EF7" w:rsidRPr="00DD79A4" w:rsidRDefault="009E7EF7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trike/>
                <w:lang w:val="en-US"/>
              </w:rPr>
            </w:pPr>
            <w:r w:rsidRPr="00DD79A4">
              <w:rPr>
                <w:strike/>
                <w:lang w:val="en-US"/>
              </w:rPr>
              <w:t xml:space="preserve">Reconciliation write up reflects the inquiry question </w:t>
            </w:r>
          </w:p>
          <w:p w14:paraId="3F8C99A4" w14:textId="77777777" w:rsidR="009E7EF7" w:rsidRPr="00DD79A4" w:rsidRDefault="009E7EF7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trike/>
                <w:lang w:val="en-US"/>
              </w:rPr>
            </w:pPr>
            <w:r w:rsidRPr="00DD79A4">
              <w:rPr>
                <w:strike/>
                <w:lang w:val="en-US"/>
              </w:rPr>
              <w:t>Reconciliation write up reflects an understanding of the novel and Canada’s role in healing relationships</w:t>
            </w:r>
          </w:p>
          <w:p w14:paraId="45DA8C5E" w14:textId="51CE90D9" w:rsidR="009E7EF7" w:rsidRPr="006B3B26" w:rsidRDefault="009E7EF7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Canadian grammar and </w:t>
            </w:r>
            <w:bookmarkStart w:id="0" w:name="_GoBack"/>
            <w:bookmarkEnd w:id="0"/>
            <w:r>
              <w:rPr>
                <w:lang w:val="en-US"/>
              </w:rPr>
              <w:t xml:space="preserve">mechanics are followed </w:t>
            </w:r>
          </w:p>
        </w:tc>
        <w:tc>
          <w:tcPr>
            <w:tcW w:w="2692" w:type="dxa"/>
          </w:tcPr>
          <w:p w14:paraId="01D3392F" w14:textId="77777777" w:rsidR="006B3B26" w:rsidRDefault="00D7063D" w:rsidP="00D7063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Quotes are original and require deep inference </w:t>
            </w:r>
          </w:p>
          <w:p w14:paraId="6C47D906" w14:textId="3D3EF202" w:rsidR="00D7063D" w:rsidRPr="00D7063D" w:rsidRDefault="00D7063D" w:rsidP="00D7063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Explanations show deep understanding to story and world </w:t>
            </w:r>
          </w:p>
        </w:tc>
      </w:tr>
      <w:tr w:rsidR="006B3B26" w:rsidRPr="006B3B26" w14:paraId="236211A3" w14:textId="77777777" w:rsidTr="00F52F1E">
        <w:tc>
          <w:tcPr>
            <w:tcW w:w="2689" w:type="dxa"/>
          </w:tcPr>
          <w:p w14:paraId="726C787E" w14:textId="77777777" w:rsidR="006B3B26" w:rsidRPr="006B3B26" w:rsidRDefault="006B3B26" w:rsidP="00F52F1E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465762D3" w14:textId="600CEA69" w:rsidR="006B3B26" w:rsidRPr="006B3B26" w:rsidRDefault="006B3B26" w:rsidP="00F52F1E">
            <w:pPr>
              <w:pStyle w:val="ListParagraph"/>
              <w:jc w:val="center"/>
              <w:rPr>
                <w:b/>
                <w:i/>
              </w:rPr>
            </w:pPr>
            <w:r w:rsidRPr="006B3B26">
              <w:rPr>
                <w:b/>
                <w:i/>
              </w:rPr>
              <w:t xml:space="preserve">Visual </w:t>
            </w:r>
            <w:r w:rsidR="003B25FD">
              <w:rPr>
                <w:b/>
                <w:i/>
              </w:rPr>
              <w:t xml:space="preserve">and Sound </w:t>
            </w:r>
            <w:r w:rsidRPr="006B3B26">
              <w:rPr>
                <w:b/>
                <w:i/>
              </w:rPr>
              <w:t>Enhancements</w:t>
            </w:r>
          </w:p>
          <w:p w14:paraId="2177059B" w14:textId="04ADC0B6" w:rsidR="006B3B26" w:rsidRPr="006B3B26" w:rsidRDefault="006B3B2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6B3B26">
              <w:t>Image</w:t>
            </w:r>
            <w:r w:rsidR="000C590F">
              <w:t>s/</w:t>
            </w:r>
            <w:r w:rsidR="000F0B5D">
              <w:t>Conversation</w:t>
            </w:r>
            <w:r w:rsidR="000C590F">
              <w:t xml:space="preserve"> </w:t>
            </w:r>
            <w:r w:rsidRPr="006B3B26">
              <w:t>successfully convey the source material</w:t>
            </w:r>
          </w:p>
          <w:p w14:paraId="6E1ED3B0" w14:textId="188EAB5B" w:rsidR="006B3B26" w:rsidRPr="006B3B26" w:rsidRDefault="006B3B2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6B3B26">
              <w:t>the images</w:t>
            </w:r>
            <w:r w:rsidR="000C590F">
              <w:t>/sounds</w:t>
            </w:r>
            <w:r w:rsidRPr="006B3B26">
              <w:t xml:space="preserve"> may be symbolic in nature</w:t>
            </w:r>
          </w:p>
          <w:p w14:paraId="2FABF29C" w14:textId="0D27FF66" w:rsidR="006B3B26" w:rsidRDefault="006B3B26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6B3B26">
              <w:rPr>
                <w:lang w:val="en-US"/>
              </w:rPr>
              <w:t>effort and care are evident</w:t>
            </w:r>
          </w:p>
          <w:p w14:paraId="527DB09D" w14:textId="7F11E13F" w:rsidR="009E7EF7" w:rsidRPr="006B3B26" w:rsidRDefault="009E7EF7" w:rsidP="006B3B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reflects a narrative form</w:t>
            </w:r>
          </w:p>
          <w:p w14:paraId="72872542" w14:textId="53738018" w:rsidR="006B3B26" w:rsidRPr="006B3B26" w:rsidRDefault="006B3B26" w:rsidP="00D7063D">
            <w:pPr>
              <w:pStyle w:val="ListParagraph"/>
              <w:spacing w:line="240" w:lineRule="auto"/>
              <w:rPr>
                <w:lang w:val="en-US"/>
              </w:rPr>
            </w:pPr>
          </w:p>
        </w:tc>
        <w:tc>
          <w:tcPr>
            <w:tcW w:w="2692" w:type="dxa"/>
          </w:tcPr>
          <w:p w14:paraId="45AD45F8" w14:textId="11060298" w:rsidR="006B3B26" w:rsidRPr="000F0B5D" w:rsidRDefault="000F0B5D" w:rsidP="000F0B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lang w:val="en-US"/>
              </w:rPr>
            </w:pPr>
            <w:r w:rsidRPr="000F0B5D">
              <w:rPr>
                <w:lang w:val="en-US"/>
              </w:rPr>
              <w:t>original – goes beyond obvious</w:t>
            </w:r>
          </w:p>
        </w:tc>
      </w:tr>
    </w:tbl>
    <w:p w14:paraId="0792AC0F" w14:textId="044B6C31" w:rsidR="00A8369C" w:rsidRPr="006B3B26" w:rsidRDefault="006B3B26" w:rsidP="00A8369C">
      <w:pPr>
        <w:spacing w:after="0" w:line="240" w:lineRule="auto"/>
        <w:rPr>
          <w:rFonts w:cstheme="minorHAnsi"/>
        </w:rPr>
      </w:pPr>
      <w:r w:rsidRPr="006B3B26">
        <w:rPr>
          <w:lang w:val="en-US"/>
        </w:rPr>
        <w:br/>
      </w:r>
    </w:p>
    <w:p w14:paraId="2BEFC5D8" w14:textId="77777777" w:rsidR="00C76F51" w:rsidRPr="006B3B26" w:rsidRDefault="00C76F51" w:rsidP="00C76F51">
      <w:pPr>
        <w:pStyle w:val="ListParagraph"/>
        <w:spacing w:after="240" w:line="360" w:lineRule="auto"/>
        <w:rPr>
          <w:rFonts w:eastAsia="Times New Roman" w:cstheme="minorHAnsi"/>
          <w:lang w:eastAsia="en-CA"/>
        </w:rPr>
      </w:pPr>
    </w:p>
    <w:p w14:paraId="01D64A33" w14:textId="77777777" w:rsidR="00086A1D" w:rsidRPr="006B3B26" w:rsidRDefault="00086A1D" w:rsidP="00086A1D">
      <w:pPr>
        <w:rPr>
          <w:lang w:val="en-US"/>
        </w:rPr>
      </w:pPr>
    </w:p>
    <w:p w14:paraId="61437480" w14:textId="77777777" w:rsidR="00086A1D" w:rsidRPr="006B3B26" w:rsidRDefault="00086A1D" w:rsidP="00086A1D">
      <w:pPr>
        <w:jc w:val="center"/>
        <w:rPr>
          <w:lang w:val="en-US"/>
        </w:rPr>
      </w:pPr>
    </w:p>
    <w:sectPr w:rsidR="00086A1D" w:rsidRPr="006B3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1892"/>
    <w:multiLevelType w:val="hybridMultilevel"/>
    <w:tmpl w:val="09705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208C"/>
    <w:multiLevelType w:val="hybridMultilevel"/>
    <w:tmpl w:val="BACCC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60C3A"/>
    <w:multiLevelType w:val="hybridMultilevel"/>
    <w:tmpl w:val="F3BE4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D"/>
    <w:rsid w:val="000779E2"/>
    <w:rsid w:val="00086A1D"/>
    <w:rsid w:val="000C590F"/>
    <w:rsid w:val="000F0B5D"/>
    <w:rsid w:val="001A41CA"/>
    <w:rsid w:val="002252D9"/>
    <w:rsid w:val="002374AB"/>
    <w:rsid w:val="002E29CD"/>
    <w:rsid w:val="003B25FD"/>
    <w:rsid w:val="003F5938"/>
    <w:rsid w:val="00441EA7"/>
    <w:rsid w:val="0050280E"/>
    <w:rsid w:val="005C6724"/>
    <w:rsid w:val="006B3B26"/>
    <w:rsid w:val="007156E6"/>
    <w:rsid w:val="00752196"/>
    <w:rsid w:val="007F6C24"/>
    <w:rsid w:val="009C2DE6"/>
    <w:rsid w:val="009C6AC7"/>
    <w:rsid w:val="009E7EF7"/>
    <w:rsid w:val="00A35D6C"/>
    <w:rsid w:val="00A46C42"/>
    <w:rsid w:val="00A8369C"/>
    <w:rsid w:val="00BF0DC9"/>
    <w:rsid w:val="00C76F51"/>
    <w:rsid w:val="00CC1670"/>
    <w:rsid w:val="00CC6E44"/>
    <w:rsid w:val="00D7063D"/>
    <w:rsid w:val="00D7220E"/>
    <w:rsid w:val="00DD79A4"/>
    <w:rsid w:val="00DE77CB"/>
    <w:rsid w:val="00E72C20"/>
    <w:rsid w:val="00EB5123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52D0"/>
  <w15:chartTrackingRefBased/>
  <w15:docId w15:val="{8B0A2706-B96C-4C2D-80BB-2DF5718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5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6B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Thomasen, Sheri</cp:lastModifiedBy>
  <cp:revision>14</cp:revision>
  <dcterms:created xsi:type="dcterms:W3CDTF">2019-04-18T04:15:00Z</dcterms:created>
  <dcterms:modified xsi:type="dcterms:W3CDTF">2019-12-18T17:25:00Z</dcterms:modified>
</cp:coreProperties>
</file>