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FB3" w14:textId="0F2CB924" w:rsidR="00CB582B" w:rsidRDefault="009B2A9A">
      <w:pPr>
        <w:rPr>
          <w:rFonts w:ascii="Calibri" w:hAnsi="Calibri" w:cs="Calibri"/>
          <w:color w:val="002060"/>
          <w:sz w:val="32"/>
          <w:shd w:val="clear" w:color="auto" w:fill="FFFFFF"/>
        </w:rPr>
      </w:pPr>
      <w:r w:rsidRPr="009B2A9A">
        <w:rPr>
          <w:rFonts w:ascii="Calibri" w:hAnsi="Calibri" w:cs="Calibri"/>
          <w:color w:val="002060"/>
          <w:sz w:val="32"/>
          <w:shd w:val="clear" w:color="auto" w:fill="FFFFFF"/>
        </w:rPr>
        <w:t xml:space="preserve">In </w:t>
      </w:r>
      <w:r w:rsidRPr="009B2A9A">
        <w:rPr>
          <w:rFonts w:ascii="Calibri" w:hAnsi="Calibri" w:cs="Calibri"/>
          <w:i/>
          <w:color w:val="002060"/>
          <w:sz w:val="32"/>
          <w:shd w:val="clear" w:color="auto" w:fill="FFFFFF"/>
        </w:rPr>
        <w:t>Indian Horse</w:t>
      </w:r>
      <w:r w:rsidRPr="009B2A9A">
        <w:rPr>
          <w:rFonts w:ascii="Calibri" w:hAnsi="Calibri" w:cs="Calibri"/>
          <w:color w:val="002060"/>
          <w:sz w:val="32"/>
          <w:shd w:val="clear" w:color="auto" w:fill="FFFFFF"/>
        </w:rPr>
        <w:t xml:space="preserve"> and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Indian 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w:t>
      </w:r>
      <w:r w:rsidRPr="00C35ADC">
        <w:rPr>
          <w:rFonts w:ascii="Calibri" w:hAnsi="Calibri" w:cs="Calibri"/>
          <w:color w:val="002060"/>
          <w:sz w:val="32"/>
          <w:highlight w:val="yellow"/>
          <w:shd w:val="clear" w:color="auto" w:fill="FFFFFF"/>
        </w:rPr>
        <w:t>both</w:t>
      </w:r>
      <w:r w:rsidRPr="009B2A9A">
        <w:rPr>
          <w:rFonts w:ascii="Calibri" w:hAnsi="Calibri" w:cs="Calibri"/>
          <w:color w:val="002060"/>
          <w:sz w:val="32"/>
          <w:shd w:val="clear" w:color="auto" w:fill="FFFFFF"/>
        </w:rPr>
        <w:t xml:space="preserve"> give insight into racial discrimination and its effect on First Nation Peoples. </w:t>
      </w:r>
      <w:r w:rsidRPr="00C35ADC">
        <w:rPr>
          <w:rFonts w:ascii="Calibri" w:hAnsi="Calibri" w:cs="Calibri"/>
          <w:color w:val="002060"/>
          <w:sz w:val="32"/>
          <w:highlight w:val="yellow"/>
          <w:shd w:val="clear" w:color="auto" w:fill="FFFFFF"/>
        </w:rPr>
        <w:t>Similarly</w:t>
      </w:r>
      <w:r w:rsidRPr="009B2A9A">
        <w:rPr>
          <w:rFonts w:ascii="Calibri" w:hAnsi="Calibri" w:cs="Calibri"/>
          <w:color w:val="002060"/>
          <w:sz w:val="32"/>
          <w:shd w:val="clear" w:color="auto" w:fill="FFFFFF"/>
        </w:rPr>
        <w:t xml:space="preserve">, both protagonists in the stories feel shameful of their heritage, due to racism in their community; however, in </w:t>
      </w:r>
      <w:r w:rsidRPr="009B2A9A">
        <w:rPr>
          <w:rFonts w:ascii="Calibri" w:hAnsi="Calibri" w:cs="Calibri"/>
          <w:i/>
          <w:color w:val="002060"/>
          <w:sz w:val="32"/>
          <w:shd w:val="clear" w:color="auto" w:fill="FFFFFF"/>
        </w:rPr>
        <w:t>Indian</w:t>
      </w:r>
      <w:r w:rsidRPr="009B2A9A">
        <w:rPr>
          <w:rFonts w:ascii="Calibri" w:hAnsi="Calibri" w:cs="Calibri"/>
          <w:color w:val="002060"/>
          <w:sz w:val="32"/>
          <w:shd w:val="clear" w:color="auto" w:fill="FFFFFF"/>
        </w:rPr>
        <w:t xml:space="preserve">, Saul feels angry towards his First Nation’s heritage and towards others because of his experiences with racism. </w:t>
      </w:r>
      <w:r w:rsidRPr="00C35ADC">
        <w:rPr>
          <w:rFonts w:ascii="Calibri" w:hAnsi="Calibri" w:cs="Calibri"/>
          <w:color w:val="002060"/>
          <w:sz w:val="32"/>
          <w:highlight w:val="yellow"/>
          <w:shd w:val="clear" w:color="auto" w:fill="FFFFFF"/>
        </w:rPr>
        <w:t>Meanwhile</w:t>
      </w:r>
      <w:r w:rsidRPr="009B2A9A">
        <w:rPr>
          <w:rFonts w:ascii="Calibri" w:hAnsi="Calibri" w:cs="Calibri"/>
          <w:color w:val="002060"/>
          <w:sz w:val="32"/>
          <w:shd w:val="clear" w:color="auto" w:fill="FFFFFF"/>
        </w:rPr>
        <w:t xml:space="preserve">, in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Junior feels empowered to celebrate and embrace his First Nations background, because of his experiences with racism. </w:t>
      </w:r>
      <w:r w:rsidRPr="0058601F">
        <w:rPr>
          <w:rFonts w:ascii="Calibri" w:hAnsi="Calibri" w:cs="Calibri"/>
          <w:color w:val="002060"/>
          <w:sz w:val="32"/>
          <w:highlight w:val="cyan"/>
          <w:shd w:val="clear" w:color="auto" w:fill="FFFFFF"/>
        </w:rPr>
        <w:t>Furthermore</w:t>
      </w:r>
      <w:r w:rsidRPr="009B2A9A">
        <w:rPr>
          <w:rFonts w:ascii="Calibri" w:hAnsi="Calibri" w:cs="Calibri"/>
          <w:color w:val="002060"/>
          <w:sz w:val="32"/>
          <w:shd w:val="clear" w:color="auto" w:fill="FFFFFF"/>
        </w:rPr>
        <w:t xml:space="preserve">, racism </w:t>
      </w:r>
      <w:r w:rsidR="00C35ADC">
        <w:rPr>
          <w:rFonts w:ascii="Calibri" w:hAnsi="Calibri" w:cs="Calibri"/>
          <w:color w:val="002060"/>
          <w:sz w:val="32"/>
          <w:shd w:val="clear" w:color="auto" w:fill="FFFFFF"/>
        </w:rPr>
        <w:t>may effect F</w:t>
      </w:r>
      <w:r w:rsidR="00EC47DD">
        <w:rPr>
          <w:rFonts w:ascii="Calibri" w:hAnsi="Calibri" w:cs="Calibri"/>
          <w:color w:val="002060"/>
          <w:sz w:val="32"/>
          <w:shd w:val="clear" w:color="auto" w:fill="FFFFFF"/>
        </w:rPr>
        <w:t xml:space="preserve">irst </w:t>
      </w:r>
      <w:r w:rsidR="00C35ADC">
        <w:rPr>
          <w:rFonts w:ascii="Calibri" w:hAnsi="Calibri" w:cs="Calibri"/>
          <w:color w:val="002060"/>
          <w:sz w:val="32"/>
          <w:shd w:val="clear" w:color="auto" w:fill="FFFFFF"/>
        </w:rPr>
        <w:t>N</w:t>
      </w:r>
      <w:r w:rsidR="00EC47DD">
        <w:rPr>
          <w:rFonts w:ascii="Calibri" w:hAnsi="Calibri" w:cs="Calibri"/>
          <w:color w:val="002060"/>
          <w:sz w:val="32"/>
          <w:shd w:val="clear" w:color="auto" w:fill="FFFFFF"/>
        </w:rPr>
        <w:t>ation</w:t>
      </w:r>
      <w:r w:rsidR="00C35ADC">
        <w:rPr>
          <w:rFonts w:ascii="Calibri" w:hAnsi="Calibri" w:cs="Calibri"/>
          <w:color w:val="002060"/>
          <w:sz w:val="32"/>
          <w:shd w:val="clear" w:color="auto" w:fill="FFFFFF"/>
        </w:rPr>
        <w:t xml:space="preserve"> people</w:t>
      </w:r>
      <w:bookmarkStart w:id="0" w:name="_GoBack"/>
      <w:bookmarkEnd w:id="0"/>
      <w:r w:rsidR="00C35ADC">
        <w:rPr>
          <w:rFonts w:ascii="Calibri" w:hAnsi="Calibri" w:cs="Calibri"/>
          <w:color w:val="002060"/>
          <w:sz w:val="32"/>
          <w:shd w:val="clear" w:color="auto" w:fill="FFFFFF"/>
        </w:rPr>
        <w:t xml:space="preserve">s by making one feel ashamed of their heritage; however, one can become proud of their background and can challenge racism to overcome shame. </w:t>
      </w:r>
    </w:p>
    <w:p w14:paraId="46922F89" w14:textId="71367FB2" w:rsidR="004B6F41" w:rsidRDefault="004B6F41">
      <w:pPr>
        <w:rPr>
          <w:sz w:val="32"/>
        </w:rPr>
      </w:pPr>
    </w:p>
    <w:p w14:paraId="52CDC334" w14:textId="11FAC846" w:rsidR="004B6F41" w:rsidRDefault="004B6F41">
      <w:pPr>
        <w:rPr>
          <w:sz w:val="32"/>
        </w:rPr>
      </w:pPr>
      <w:r w:rsidRPr="004B6F41">
        <w:rPr>
          <w:i/>
          <w:sz w:val="32"/>
        </w:rPr>
        <w:t>The Help</w:t>
      </w:r>
      <w:r>
        <w:rPr>
          <w:sz w:val="32"/>
        </w:rPr>
        <w:t xml:space="preserve"> and </w:t>
      </w:r>
      <w:r w:rsidRPr="004B6F41">
        <w:rPr>
          <w:i/>
          <w:sz w:val="32"/>
        </w:rPr>
        <w:t>The Book Thief</w:t>
      </w:r>
      <w:r>
        <w:rPr>
          <w:sz w:val="32"/>
        </w:rPr>
        <w:t xml:space="preserve"> </w:t>
      </w:r>
      <w:r w:rsidRPr="004B6F41">
        <w:rPr>
          <w:sz w:val="32"/>
          <w:highlight w:val="yellow"/>
        </w:rPr>
        <w:t>both</w:t>
      </w:r>
      <w:r>
        <w:rPr>
          <w:sz w:val="32"/>
        </w:rPr>
        <w:t xml:space="preserve"> show how relationships help us develop and the ways relationships can help people overcome losses. Similarly, each story has characters dealing with the death of their loved ones. In </w:t>
      </w:r>
      <w:r w:rsidRPr="004B6F41">
        <w:rPr>
          <w:i/>
          <w:sz w:val="32"/>
        </w:rPr>
        <w:t>Help</w:t>
      </w:r>
      <w:r>
        <w:rPr>
          <w:sz w:val="32"/>
        </w:rPr>
        <w:t xml:space="preserve">, Aibileen deals with the death of her son with the help of </w:t>
      </w:r>
      <w:proofErr w:type="spellStart"/>
      <w:r>
        <w:rPr>
          <w:sz w:val="32"/>
        </w:rPr>
        <w:t>Minny</w:t>
      </w:r>
      <w:proofErr w:type="spellEnd"/>
      <w:r>
        <w:rPr>
          <w:sz w:val="32"/>
        </w:rPr>
        <w:t xml:space="preserve"> who supports her in the grieving process, proving their friendship. Aibileen also finds an outlet for her love by loving the white children she takes care of. </w:t>
      </w:r>
      <w:r w:rsidRPr="004B6F41">
        <w:rPr>
          <w:sz w:val="32"/>
          <w:highlight w:val="yellow"/>
        </w:rPr>
        <w:t>Meanwhile</w:t>
      </w:r>
      <w:r>
        <w:rPr>
          <w:sz w:val="32"/>
        </w:rPr>
        <w:t xml:space="preserve"> in </w:t>
      </w:r>
      <w:r w:rsidRPr="004B6F41">
        <w:rPr>
          <w:i/>
          <w:sz w:val="32"/>
        </w:rPr>
        <w:t>Book Thief</w:t>
      </w:r>
      <w:r>
        <w:rPr>
          <w:sz w:val="32"/>
        </w:rPr>
        <w:t xml:space="preserve">, Liesel is left to mourn alone after her brother’s death and her mother giving her up. Liesel finds new relationships that lead her to develop trust and love again with her new foster parents and the friends she meets. </w:t>
      </w:r>
      <w:r w:rsidRPr="004B6F41">
        <w:rPr>
          <w:sz w:val="32"/>
          <w:highlight w:val="cyan"/>
        </w:rPr>
        <w:t>Therefore</w:t>
      </w:r>
      <w:r>
        <w:rPr>
          <w:sz w:val="32"/>
        </w:rPr>
        <w:t xml:space="preserve">, both show how relationships can get us through tragedies and help us develop our own personal growth. </w:t>
      </w:r>
    </w:p>
    <w:p w14:paraId="5CE1D023" w14:textId="5DFABD15" w:rsidR="00155816" w:rsidRDefault="00155816">
      <w:pPr>
        <w:rPr>
          <w:sz w:val="32"/>
        </w:rPr>
      </w:pPr>
    </w:p>
    <w:p w14:paraId="7734BDD2" w14:textId="5740B616" w:rsidR="00155816" w:rsidRPr="009B2A9A" w:rsidRDefault="004D7CA2">
      <w:pPr>
        <w:rPr>
          <w:sz w:val="32"/>
        </w:rPr>
      </w:pPr>
      <w:r>
        <w:rPr>
          <w:sz w:val="32"/>
        </w:rPr>
        <w:t>Similarly</w:t>
      </w:r>
      <w:r w:rsidR="00155816">
        <w:rPr>
          <w:sz w:val="32"/>
        </w:rPr>
        <w:t xml:space="preserve">, both </w:t>
      </w:r>
      <w:r w:rsidRPr="004D7CA2">
        <w:rPr>
          <w:i/>
          <w:sz w:val="32"/>
        </w:rPr>
        <w:t>Mockingbird</w:t>
      </w:r>
      <w:r>
        <w:rPr>
          <w:sz w:val="32"/>
        </w:rPr>
        <w:t xml:space="preserve"> and </w:t>
      </w:r>
      <w:r w:rsidRPr="004D7CA2">
        <w:rPr>
          <w:i/>
          <w:sz w:val="32"/>
        </w:rPr>
        <w:t>Help</w:t>
      </w:r>
      <w:r>
        <w:rPr>
          <w:sz w:val="32"/>
        </w:rPr>
        <w:t xml:space="preserve"> focus on the social and racial inequality when it comes to Black people in society. Both stories hint at the prejudice, isolation and injustice that is the result of racism. However, one can see how by the end of </w:t>
      </w:r>
      <w:r w:rsidRPr="004D7CA2">
        <w:rPr>
          <w:i/>
          <w:sz w:val="32"/>
        </w:rPr>
        <w:t>Mockingbird</w:t>
      </w:r>
      <w:r>
        <w:rPr>
          <w:sz w:val="32"/>
        </w:rPr>
        <w:t xml:space="preserve">, the African </w:t>
      </w:r>
      <w:r>
        <w:rPr>
          <w:sz w:val="32"/>
        </w:rPr>
        <w:lastRenderedPageBreak/>
        <w:t xml:space="preserve">Americans have accepted their position and lost hope in society improving. Meanwhile, in </w:t>
      </w:r>
      <w:r w:rsidRPr="004D7CA2">
        <w:rPr>
          <w:i/>
          <w:sz w:val="32"/>
        </w:rPr>
        <w:t>The Help</w:t>
      </w:r>
      <w:r>
        <w:rPr>
          <w:sz w:val="32"/>
        </w:rPr>
        <w:t xml:space="preserve"> the maids are uniting to tell their stories with hopes of the White community hearing their side and seeing the wrongness of their doings. Ultimately, one can see how the injustices that comes with racism may cause some to lose hope and accept prejudice, however, some will choose to stand up and say their side of the story in hopes to create change. </w:t>
      </w:r>
    </w:p>
    <w:sectPr w:rsidR="00155816" w:rsidRPr="009B2A9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4441" w14:textId="77777777" w:rsidR="00667296" w:rsidRDefault="00667296" w:rsidP="004D7CA2">
      <w:pPr>
        <w:spacing w:after="0" w:line="240" w:lineRule="auto"/>
      </w:pPr>
      <w:r>
        <w:separator/>
      </w:r>
    </w:p>
  </w:endnote>
  <w:endnote w:type="continuationSeparator" w:id="0">
    <w:p w14:paraId="749492E2" w14:textId="77777777" w:rsidR="00667296" w:rsidRDefault="00667296" w:rsidP="004D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05B1" w14:textId="77777777" w:rsidR="00667296" w:rsidRDefault="00667296" w:rsidP="004D7CA2">
      <w:pPr>
        <w:spacing w:after="0" w:line="240" w:lineRule="auto"/>
      </w:pPr>
      <w:r>
        <w:separator/>
      </w:r>
    </w:p>
  </w:footnote>
  <w:footnote w:type="continuationSeparator" w:id="0">
    <w:p w14:paraId="53EDB4E5" w14:textId="77777777" w:rsidR="00667296" w:rsidRDefault="00667296" w:rsidP="004D7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A30C" w14:textId="170D53BB" w:rsidR="004D7CA2" w:rsidRPr="004D7CA2" w:rsidRDefault="004D7CA2">
    <w:pPr>
      <w:pStyle w:val="Header"/>
      <w:rPr>
        <w:lang w:val="en-US"/>
      </w:rPr>
    </w:pPr>
    <w:r>
      <w:rPr>
        <w:lang w:val="en-US"/>
      </w:rPr>
      <w:t xml:space="preserve">Thesis statements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9A"/>
    <w:rsid w:val="00100A4E"/>
    <w:rsid w:val="00155816"/>
    <w:rsid w:val="004B6F41"/>
    <w:rsid w:val="004D7CA2"/>
    <w:rsid w:val="0058601F"/>
    <w:rsid w:val="00597436"/>
    <w:rsid w:val="00667296"/>
    <w:rsid w:val="009B2A9A"/>
    <w:rsid w:val="00C35ADC"/>
    <w:rsid w:val="00CB582B"/>
    <w:rsid w:val="00EC4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F33D"/>
  <w15:chartTrackingRefBased/>
  <w15:docId w15:val="{4677B5E5-DC69-494D-B628-3D1C71B9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A2"/>
  </w:style>
  <w:style w:type="paragraph" w:styleId="Footer">
    <w:name w:val="footer"/>
    <w:basedOn w:val="Normal"/>
    <w:link w:val="FooterChar"/>
    <w:uiPriority w:val="99"/>
    <w:unhideWhenUsed/>
    <w:rsid w:val="004D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dcterms:created xsi:type="dcterms:W3CDTF">2018-06-06T15:42:00Z</dcterms:created>
  <dcterms:modified xsi:type="dcterms:W3CDTF">2018-06-18T17:46:00Z</dcterms:modified>
</cp:coreProperties>
</file>