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1A" w:rsidRPr="005F0984" w:rsidRDefault="00990BDC" w:rsidP="00A32F6B">
      <w:pPr>
        <w:pStyle w:val="Body"/>
        <w:jc w:val="center"/>
        <w:rPr>
          <w:rFonts w:ascii="Century Gothic" w:eastAsia="Century Gothic" w:hAnsi="Century Gothic" w:cs="Century Gothic"/>
          <w:i/>
          <w:iCs/>
          <w:sz w:val="24"/>
          <w:szCs w:val="24"/>
          <w:u w:val="single"/>
          <w:lang w:val="fr-CA"/>
        </w:rPr>
      </w:pPr>
      <w:r w:rsidRPr="005F0984">
        <w:rPr>
          <w:rFonts w:ascii="Century Gothic" w:hAnsi="Century Gothic"/>
          <w:i/>
          <w:iCs/>
          <w:sz w:val="24"/>
          <w:szCs w:val="24"/>
          <w:u w:val="single"/>
          <w:lang w:val="fr-CA"/>
        </w:rPr>
        <w:t xml:space="preserve">The </w:t>
      </w:r>
      <w:proofErr w:type="spellStart"/>
      <w:r w:rsidRPr="005F0984">
        <w:rPr>
          <w:rFonts w:ascii="Century Gothic" w:hAnsi="Century Gothic"/>
          <w:i/>
          <w:iCs/>
          <w:sz w:val="24"/>
          <w:szCs w:val="24"/>
          <w:u w:val="single"/>
          <w:lang w:val="fr-CA"/>
        </w:rPr>
        <w:t>Pursuit</w:t>
      </w:r>
      <w:proofErr w:type="spellEnd"/>
      <w:r w:rsidRPr="005F0984">
        <w:rPr>
          <w:rFonts w:ascii="Century Gothic" w:hAnsi="Century Gothic"/>
          <w:i/>
          <w:iCs/>
          <w:sz w:val="24"/>
          <w:szCs w:val="24"/>
          <w:u w:val="single"/>
          <w:lang w:val="fr-CA"/>
        </w:rPr>
        <w:t xml:space="preserve"> of </w:t>
      </w:r>
      <w:proofErr w:type="spellStart"/>
      <w:r w:rsidRPr="005F0984">
        <w:rPr>
          <w:rFonts w:ascii="Century Gothic" w:hAnsi="Century Gothic"/>
          <w:i/>
          <w:iCs/>
          <w:sz w:val="24"/>
          <w:szCs w:val="24"/>
          <w:u w:val="single"/>
          <w:lang w:val="fr-CA"/>
        </w:rPr>
        <w:t>Happyness</w:t>
      </w:r>
      <w:proofErr w:type="spellEnd"/>
    </w:p>
    <w:p w:rsidR="0085541A" w:rsidRPr="005F0984" w:rsidRDefault="0085541A" w:rsidP="00A32F6B">
      <w:pPr>
        <w:rPr>
          <w:rFonts w:ascii="Century Gothic" w:eastAsia="Century Gothic" w:hAnsi="Century Gothic" w:cs="Century Gothic"/>
          <w:sz w:val="22"/>
          <w:szCs w:val="22"/>
          <w:shd w:val="clear" w:color="auto" w:fill="FFFFFF"/>
          <w:lang w:val="fr-CA"/>
        </w:rPr>
      </w:pPr>
    </w:p>
    <w:p w:rsidR="00A32F6B" w:rsidRPr="00A32F6B" w:rsidRDefault="00A32F6B" w:rsidP="00A32F6B">
      <w:pPr>
        <w:rPr>
          <w:rFonts w:ascii="Century Gothic" w:eastAsia="Century Gothic" w:hAnsi="Century Gothic" w:cs="Century Gothic"/>
          <w:sz w:val="22"/>
          <w:szCs w:val="22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z w:val="22"/>
          <w:szCs w:val="22"/>
          <w:shd w:val="clear" w:color="auto" w:fill="FFFFFF"/>
          <w:lang w:val="fr-CA"/>
        </w:rPr>
        <w:t>En pensant aux thèmes du film, et pour lancer notre unité sur les FINANCES, répondez aux questions suivantes. Creusez sur Internet pour des réponses statistiques / factuelles quand c’est nécessaire.</w:t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</w:p>
    <w:p w:rsidR="00A32F6B" w:rsidRDefault="00A32F6B" w:rsidP="004330BB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Environ combien de personnes sont sans abri, vivant dans des stations de </w:t>
      </w:r>
      <w:r w:rsidR="00624ECA"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métro</w:t>
      </w: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/Skytrain, dans la rue ou dans des refuges, actuellement dans la région métropolitaine de Vancouver?</w:t>
      </w:r>
    </w:p>
    <w:p w:rsidR="00A32F6B" w:rsidRPr="00624ECA" w:rsidRDefault="00624ECA" w:rsidP="00624ECA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 w:rsidRPr="00624ECA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Environ </w:t>
      </w:r>
      <w:r w:rsidR="00924214" w:rsidRPr="00624ECA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4000 </w:t>
      </w:r>
      <w:r w:rsidRPr="00624ECA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des gens vivent dans des stations de métro, </w:t>
      </w: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dans la rue et dans des refuges.</w:t>
      </w:r>
    </w:p>
    <w:p w:rsidR="00A32F6B" w:rsidRDefault="00A32F6B" w:rsidP="00624ECA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Combien coûte la garderie en moyenne pour un enfant à Vancouver?</w:t>
      </w:r>
    </w:p>
    <w:p w:rsidR="00A32F6B" w:rsidRPr="00624ECA" w:rsidRDefault="00624ECA" w:rsidP="00624ECA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Les prix se trouvent entre 800$ et 1400$.</w:t>
      </w:r>
    </w:p>
    <w:p w:rsidR="00A32F6B" w:rsidRDefault="00A32F6B" w:rsidP="00624ECA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Selon vous, qu'est-ce que le film essaie d'enseigner ou de transmettre?</w:t>
      </w:r>
    </w:p>
    <w:p w:rsidR="00A32F6B" w:rsidRPr="00624ECA" w:rsidRDefault="00624ECA" w:rsidP="00624ECA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De toujours avoir de la positivité mentale, de ne pas arrêter d’apprendre, de toujours avoir de la persistance, de la détermination, et pour moi, principalement n’abandonner jamais!</w:t>
      </w:r>
    </w:p>
    <w:p w:rsidR="00A32F6B" w:rsidRDefault="00A32F6B" w:rsidP="00624ECA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Certaines qualités personnelles spécifiques aident le protagoniste, joué par Will Smith, à sortir de la pauvreté. Quelles sont ces qualités?</w:t>
      </w:r>
    </w:p>
    <w:p w:rsidR="00A32F6B" w:rsidRPr="00FE0AA6" w:rsidRDefault="00FE0AA6" w:rsidP="00FE0AA6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Comme j’ai dit avant, la détermination, la persistance et la positivité mentale ont beaucoup aidé. </w:t>
      </w:r>
    </w:p>
    <w:p w:rsidR="00A32F6B" w:rsidRDefault="00A32F6B" w:rsidP="00FE0AA6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La vie est une série de choix, mélangés avec un peu de chance. Quels sont les deux choix de Chris Gardner qui ont un impact positif?</w:t>
      </w:r>
    </w:p>
    <w:p w:rsidR="00FE0AA6" w:rsidRDefault="00FE0AA6" w:rsidP="00FE0AA6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Avoir travaillé et entraîné pour la compagnie, parce qu’à la fin il a eu le travail. </w:t>
      </w:r>
    </w:p>
    <w:p w:rsidR="00A32F6B" w:rsidRPr="00FE0AA6" w:rsidRDefault="00FE0AA6" w:rsidP="00FE0AA6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Aussi, continuer à avoir une bonne relation avec son enfant, autant que lui laisser avec sa mère. Parce qu’à la fin il a le travail, et surtout, l’amour de son fils. </w:t>
      </w:r>
    </w:p>
    <w:p w:rsidR="00A32F6B" w:rsidRDefault="00A32F6B" w:rsidP="00FE0AA6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Ce film est basé sur une histoire vraie. Recherchez Chris Gardner. Comment son travail acharné (hard </w:t>
      </w:r>
      <w:proofErr w:type="spellStart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work</w:t>
      </w:r>
      <w:proofErr w:type="spellEnd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) a-t-il porté fruit, en opposition à ses luttes contre l'itinérance (</w:t>
      </w:r>
      <w:proofErr w:type="spellStart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homelessness</w:t>
      </w:r>
      <w:proofErr w:type="spellEnd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) et la pauvreté?</w:t>
      </w:r>
    </w:p>
    <w:p w:rsidR="00FE0AA6" w:rsidRDefault="00B7442E" w:rsidP="00FE0AA6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es-SV"/>
        </w:rPr>
      </w:pPr>
      <w:r w:rsidRPr="00B7442E">
        <w:rPr>
          <w:rFonts w:ascii="Century Gothic" w:eastAsia="Century Gothic" w:hAnsi="Century Gothic" w:cs="Century Gothic"/>
          <w:color w:val="FF0000"/>
          <w:shd w:val="clear" w:color="auto" w:fill="FFFFFF"/>
          <w:lang w:val="es-SV"/>
        </w:rPr>
        <w:t xml:space="preserve">Chris Gardner estableció su propia firma de bolsa de valores "Gardner </w:t>
      </w:r>
      <w:proofErr w:type="spellStart"/>
      <w:r w:rsidRPr="00B7442E">
        <w:rPr>
          <w:rFonts w:ascii="Century Gothic" w:eastAsia="Century Gothic" w:hAnsi="Century Gothic" w:cs="Century Gothic"/>
          <w:color w:val="FF0000"/>
          <w:shd w:val="clear" w:color="auto" w:fill="FFFFFF"/>
          <w:lang w:val="es-SV"/>
        </w:rPr>
        <w:t>Rich</w:t>
      </w:r>
      <w:proofErr w:type="spellEnd"/>
      <w:r w:rsidRPr="00B7442E">
        <w:rPr>
          <w:rFonts w:ascii="Century Gothic" w:eastAsia="Century Gothic" w:hAnsi="Century Gothic" w:cs="Century Gothic"/>
          <w:color w:val="FF0000"/>
          <w:shd w:val="clear" w:color="auto" w:fill="FFFFFF"/>
          <w:lang w:val="es-SV"/>
        </w:rPr>
        <w:t xml:space="preserve"> &amp; Co", en Chicago, Illinois. Escogió este nombre debido a que consideraba a Marc </w:t>
      </w:r>
      <w:proofErr w:type="spellStart"/>
      <w:r w:rsidRPr="00B7442E">
        <w:rPr>
          <w:rFonts w:ascii="Century Gothic" w:eastAsia="Century Gothic" w:hAnsi="Century Gothic" w:cs="Century Gothic"/>
          <w:color w:val="FF0000"/>
          <w:shd w:val="clear" w:color="auto" w:fill="FFFFFF"/>
          <w:lang w:val="es-SV"/>
        </w:rPr>
        <w:t>Rich</w:t>
      </w:r>
      <w:proofErr w:type="spellEnd"/>
      <w:r w:rsidRPr="00B7442E">
        <w:rPr>
          <w:rFonts w:ascii="Century Gothic" w:eastAsia="Century Gothic" w:hAnsi="Century Gothic" w:cs="Century Gothic"/>
          <w:color w:val="FF0000"/>
          <w:shd w:val="clear" w:color="auto" w:fill="FFFFFF"/>
          <w:lang w:val="es-SV"/>
        </w:rPr>
        <w:t>, como uno de los hombres y empresarios más exitosos del mundo. Consistía en una bolsa de valores institucional especializada en deudas, las transacciones de algunas de las instituciones más grandes del país y planes para pensiones públicas.</w:t>
      </w:r>
    </w:p>
    <w:p w:rsidR="00A32F6B" w:rsidRPr="00B7442E" w:rsidRDefault="00B7442E" w:rsidP="00B7442E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 w:rsidRPr="00B7442E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lastRenderedPageBreak/>
        <w:t>Chris Gardner a estableé sa propre entreprise appelé Gardner Rich &amp; Co, à Chicago, Illinois.</w:t>
      </w: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 Il a choisi ce nom à cause qu’il considérait Marc Rich, comme un des hommes les plus importants du monde.</w:t>
      </w:r>
      <w:r w:rsidRPr="00B7442E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  </w:t>
      </w:r>
    </w:p>
    <w:p w:rsidR="00A32F6B" w:rsidRDefault="00A32F6B" w:rsidP="00B7442E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Qu'est-ce qu'un STAGE par rapport à un STAGE COMPETITIF?</w:t>
      </w:r>
    </w:p>
    <w:p w:rsidR="00A32F6B" w:rsidRPr="005F0984" w:rsidRDefault="00CE0597" w:rsidP="00CE0597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Ça</w:t>
      </w:r>
      <w:r w:rsidR="005F0984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 c’est un stage compétit</w:t>
      </w:r>
      <w:r w:rsidR="00A4066D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if, où les personnes commencent à travail plus fort, et commencent à être coupés de la liste de personnes à embaucher. </w:t>
      </w:r>
    </w:p>
    <w:p w:rsidR="00A32F6B" w:rsidRDefault="00A32F6B" w:rsidP="00CE0597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Qu'est-ce qu'un SALAIRE?</w:t>
      </w:r>
    </w:p>
    <w:p w:rsidR="00A32F6B" w:rsidRPr="00CE0597" w:rsidRDefault="00CE0597" w:rsidP="00CE0597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C’est l’argent qu’on reçoit après de travailler pour </w:t>
      </w:r>
      <w:r w:rsidR="00A4066D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une quantité d’heures</w:t>
      </w: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. </w:t>
      </w:r>
    </w:p>
    <w:p w:rsidR="00A32F6B" w:rsidRDefault="00A32F6B" w:rsidP="00CE0597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Si vous êtes payé COMMISSION, qu'est-ce que cela signifie?</w:t>
      </w:r>
    </w:p>
    <w:p w:rsidR="00A32F6B" w:rsidRPr="00A4066D" w:rsidRDefault="00CE0597" w:rsidP="00CE0597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 xml:space="preserve">Ça veut dire que </w:t>
      </w:r>
      <w:r w:rsidR="00454758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l</w:t>
      </w:r>
      <w:r w:rsidR="00454758" w:rsidRPr="00454758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a Commission de la santé et de la sécurité du travail (CSST) est un ancien organisme gouvernemental québécois créé en 1979 pour administrer certains programmes d'indemnisation gouvernementaux.</w:t>
      </w:r>
    </w:p>
    <w:p w:rsidR="0085541A" w:rsidRDefault="00A32F6B" w:rsidP="00CE0597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Qu'est-ce qu'un COURTIER (broker)? C'est le travail que Chris obtient après son stage compétitif. Explique. </w:t>
      </w:r>
    </w:p>
    <w:p w:rsidR="00CE0597" w:rsidRPr="00250152" w:rsidRDefault="00250152" w:rsidP="00CE0597">
      <w:pPr>
        <w:pStyle w:val="ListParagraph"/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L</w:t>
      </w:r>
      <w:bookmarkStart w:id="0" w:name="_GoBack"/>
      <w:bookmarkEnd w:id="0"/>
      <w:r w:rsidRPr="00250152">
        <w:rPr>
          <w:rFonts w:ascii="Century Gothic" w:eastAsia="Century Gothic" w:hAnsi="Century Gothic" w:cs="Century Gothic"/>
          <w:color w:val="FF0000"/>
          <w:shd w:val="clear" w:color="auto" w:fill="FFFFFF"/>
          <w:lang w:val="fr-CA"/>
        </w:rPr>
        <w:t>e courtier est le professionnel effectuant l'activité de courtage. Son action consiste à servir d'intermédiaire pour une transaction entre un vendeur et un acheteur, dont il est à tout moment indépendant. La transaction peut porter sur toute opération d'achat ou de vente de marchandise ou de prestation de service.</w:t>
      </w:r>
    </w:p>
    <w:sectPr w:rsidR="00CE0597" w:rsidRPr="00250152">
      <w:head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17" w:rsidRDefault="002D2917">
      <w:r>
        <w:separator/>
      </w:r>
    </w:p>
  </w:endnote>
  <w:endnote w:type="continuationSeparator" w:id="0">
    <w:p w:rsidR="002D2917" w:rsidRDefault="002D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17" w:rsidRDefault="002D2917">
      <w:r>
        <w:separator/>
      </w:r>
    </w:p>
  </w:footnote>
  <w:footnote w:type="continuationSeparator" w:id="0">
    <w:p w:rsidR="002D2917" w:rsidRDefault="002D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1" w:rsidRDefault="00DF7791">
    <w:pPr>
      <w:pStyle w:val="Header"/>
      <w:tabs>
        <w:tab w:val="clear" w:pos="9360"/>
        <w:tab w:val="right" w:pos="9340"/>
      </w:tabs>
    </w:pPr>
    <w:r>
      <w:t>Ghanem Plan 10</w:t>
    </w:r>
    <w:r>
      <w:rPr>
        <w:rFonts w:ascii="Century Gothic" w:hAnsi="Century Gothic"/>
      </w:rPr>
      <w:t xml:space="preserve"> </w:t>
    </w:r>
    <w:r>
      <w:rPr>
        <w:rFonts w:ascii="Century Gothic" w:eastAsia="Century Gothic" w:hAnsi="Century Gothic" w:cs="Century Gothic"/>
      </w:rPr>
      <w:tab/>
      <w:t xml:space="preserve">                                                        Nom: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B2C"/>
    <w:multiLevelType w:val="hybridMultilevel"/>
    <w:tmpl w:val="5A04A454"/>
    <w:numStyleLink w:val="ImportedStyle1"/>
  </w:abstractNum>
  <w:abstractNum w:abstractNumId="1" w15:restartNumberingAfterBreak="0">
    <w:nsid w:val="2CED2A4E"/>
    <w:multiLevelType w:val="hybridMultilevel"/>
    <w:tmpl w:val="5A04A454"/>
    <w:styleLink w:val="ImportedStyle1"/>
    <w:lvl w:ilvl="0" w:tplc="B8B8F5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5E98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216B6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C92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5A82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23DB4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6BB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280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423B0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1C796D"/>
    <w:multiLevelType w:val="hybridMultilevel"/>
    <w:tmpl w:val="38D6D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AF496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A80D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92BDF6">
        <w:start w:val="1"/>
        <w:numFmt w:val="lowerRoman"/>
        <w:lvlText w:val="%3."/>
        <w:lvlJc w:val="left"/>
        <w:pPr>
          <w:ind w:left="216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C3B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64CD8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8AC1AA">
        <w:start w:val="1"/>
        <w:numFmt w:val="lowerRoman"/>
        <w:lvlText w:val="%6."/>
        <w:lvlJc w:val="left"/>
        <w:pPr>
          <w:ind w:left="432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32DF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B870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BEF052">
        <w:start w:val="1"/>
        <w:numFmt w:val="lowerRoman"/>
        <w:lvlText w:val="%9."/>
        <w:lvlJc w:val="left"/>
        <w:pPr>
          <w:ind w:left="648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1A"/>
    <w:rsid w:val="001275DF"/>
    <w:rsid w:val="00250152"/>
    <w:rsid w:val="002D2917"/>
    <w:rsid w:val="004330BB"/>
    <w:rsid w:val="00454758"/>
    <w:rsid w:val="005F0984"/>
    <w:rsid w:val="00624ECA"/>
    <w:rsid w:val="00666A26"/>
    <w:rsid w:val="00824C00"/>
    <w:rsid w:val="0085541A"/>
    <w:rsid w:val="00913AE6"/>
    <w:rsid w:val="00924214"/>
    <w:rsid w:val="00990BDC"/>
    <w:rsid w:val="00A32F6B"/>
    <w:rsid w:val="00A4066D"/>
    <w:rsid w:val="00AB2D13"/>
    <w:rsid w:val="00B7442E"/>
    <w:rsid w:val="00BD1DA5"/>
    <w:rsid w:val="00CE0597"/>
    <w:rsid w:val="00D75B29"/>
    <w:rsid w:val="00DF7791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4141"/>
  <w15:docId w15:val="{C70028F0-9B5B-4F00-B65E-D7D50E4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3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Hector Benitez Rosales</cp:lastModifiedBy>
  <cp:revision>4</cp:revision>
  <dcterms:created xsi:type="dcterms:W3CDTF">2017-11-15T05:33:00Z</dcterms:created>
  <dcterms:modified xsi:type="dcterms:W3CDTF">2017-11-16T07:42:00Z</dcterms:modified>
</cp:coreProperties>
</file>