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8" w:type="dxa"/>
        <w:tblInd w:w="-142" w:type="dxa"/>
        <w:tblCellMar>
          <w:top w:w="50" w:type="dxa"/>
          <w:left w:w="108" w:type="dxa"/>
          <w:right w:w="115" w:type="dxa"/>
        </w:tblCellMar>
        <w:tblLook w:val="04A0" w:firstRow="1" w:lastRow="0" w:firstColumn="1" w:lastColumn="0" w:noHBand="0" w:noVBand="1"/>
      </w:tblPr>
      <w:tblGrid>
        <w:gridCol w:w="6328"/>
        <w:gridCol w:w="4870"/>
      </w:tblGrid>
      <w:tr w:rsidR="00C12C77" w14:paraId="6E877040" w14:textId="77777777">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14:paraId="0347A4BC" w14:textId="77777777" w:rsidR="00C12C77" w:rsidRDefault="004B3E64">
            <w:pPr>
              <w:tabs>
                <w:tab w:val="center" w:pos="4408"/>
                <w:tab w:val="center" w:pos="9692"/>
              </w:tabs>
              <w:spacing w:after="0" w:line="259" w:lineRule="auto"/>
              <w:ind w:left="0" w:firstLine="0"/>
            </w:pPr>
            <w:r>
              <w:rPr>
                <w:b w:val="0"/>
                <w:color w:val="000000"/>
                <w:sz w:val="22"/>
              </w:rPr>
              <w:tab/>
            </w:r>
            <w:r>
              <w:rPr>
                <w:noProof/>
              </w:rPr>
              <w:drawing>
                <wp:inline distT="0" distB="0" distL="0" distR="0" wp14:anchorId="4D57026E" wp14:editId="1E0524C8">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rPr>
              <w:drawing>
                <wp:inline distT="0" distB="0" distL="0" distR="0" wp14:anchorId="4660D8EF" wp14:editId="0C6F1F38">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085850" cy="874014"/>
                          </a:xfrm>
                          <a:prstGeom prst="rect">
                            <a:avLst/>
                          </a:prstGeom>
                        </pic:spPr>
                      </pic:pic>
                    </a:graphicData>
                  </a:graphic>
                </wp:inline>
              </w:drawing>
            </w:r>
          </w:p>
        </w:tc>
      </w:tr>
      <w:tr w:rsidR="00C12C77" w14:paraId="4A197108" w14:textId="77777777">
        <w:trPr>
          <w:trHeight w:val="547"/>
        </w:trPr>
        <w:tc>
          <w:tcPr>
            <w:tcW w:w="6328" w:type="dxa"/>
            <w:tcBorders>
              <w:top w:val="single" w:sz="4" w:space="0" w:color="000000"/>
              <w:left w:val="single" w:sz="4" w:space="0" w:color="000000"/>
              <w:bottom w:val="single" w:sz="4" w:space="0" w:color="000000"/>
              <w:right w:val="single" w:sz="4" w:space="0" w:color="000000"/>
            </w:tcBorders>
          </w:tcPr>
          <w:p w14:paraId="5CEA2AAE" w14:textId="77777777" w:rsidR="00C12C77" w:rsidRDefault="004B3E64">
            <w:pPr>
              <w:spacing w:after="0" w:line="259" w:lineRule="auto"/>
              <w:ind w:left="0" w:firstLine="0"/>
            </w:pPr>
            <w:r>
              <w:rPr>
                <w:b w:val="0"/>
                <w:color w:val="000000"/>
                <w:sz w:val="22"/>
              </w:rPr>
              <w:t xml:space="preserve"> </w:t>
            </w:r>
          </w:p>
          <w:p w14:paraId="1E74477B" w14:textId="7F9AC4AD" w:rsidR="00C12C77" w:rsidRDefault="004B3E64">
            <w:pPr>
              <w:spacing w:after="0" w:line="259" w:lineRule="auto"/>
              <w:ind w:left="0" w:firstLine="0"/>
            </w:pPr>
            <w:r>
              <w:rPr>
                <w:color w:val="000000"/>
                <w:sz w:val="22"/>
              </w:rPr>
              <w:t>Name:</w:t>
            </w:r>
            <w:r w:rsidR="0029487C">
              <w:rPr>
                <w:color w:val="000000"/>
                <w:sz w:val="22"/>
              </w:rPr>
              <w:t xml:space="preserve"> Lindsey Webster</w:t>
            </w:r>
          </w:p>
        </w:tc>
        <w:tc>
          <w:tcPr>
            <w:tcW w:w="4871" w:type="dxa"/>
            <w:tcBorders>
              <w:top w:val="single" w:sz="4" w:space="0" w:color="000000"/>
              <w:left w:val="single" w:sz="4" w:space="0" w:color="000000"/>
              <w:bottom w:val="single" w:sz="4" w:space="0" w:color="000000"/>
              <w:right w:val="single" w:sz="4" w:space="0" w:color="000000"/>
            </w:tcBorders>
          </w:tcPr>
          <w:p w14:paraId="6DE6ED3B" w14:textId="77777777" w:rsidR="00C12C77" w:rsidRDefault="004B3E64">
            <w:pPr>
              <w:spacing w:after="0" w:line="259" w:lineRule="auto"/>
              <w:ind w:left="0" w:firstLine="0"/>
            </w:pPr>
            <w:r>
              <w:rPr>
                <w:color w:val="000000"/>
                <w:sz w:val="22"/>
              </w:rPr>
              <w:t xml:space="preserve"> </w:t>
            </w:r>
          </w:p>
          <w:p w14:paraId="4F27EF70" w14:textId="08D3D8A1" w:rsidR="00C12C77" w:rsidRDefault="004B3E64">
            <w:pPr>
              <w:spacing w:after="0" w:line="259" w:lineRule="auto"/>
              <w:ind w:left="0" w:firstLine="0"/>
            </w:pPr>
            <w:r>
              <w:rPr>
                <w:color w:val="000000"/>
                <w:sz w:val="22"/>
              </w:rPr>
              <w:t>Date:</w:t>
            </w:r>
            <w:r w:rsidR="0029487C">
              <w:rPr>
                <w:color w:val="000000"/>
                <w:sz w:val="22"/>
              </w:rPr>
              <w:t xml:space="preserve"> January 23, 2023</w:t>
            </w:r>
          </w:p>
        </w:tc>
      </w:tr>
    </w:tbl>
    <w:p w14:paraId="4D121579" w14:textId="77777777" w:rsidR="00C12C77" w:rsidRDefault="004B3E64">
      <w:pPr>
        <w:spacing w:after="0" w:line="259" w:lineRule="auto"/>
        <w:ind w:left="0" w:firstLine="0"/>
      </w:pPr>
      <w:r>
        <w:rPr>
          <w:b w:val="0"/>
          <w:color w:val="000000"/>
          <w:sz w:val="22"/>
        </w:rPr>
        <w:t xml:space="preserve"> </w:t>
      </w:r>
    </w:p>
    <w:tbl>
      <w:tblPr>
        <w:tblStyle w:val="TableGrid"/>
        <w:tblW w:w="11198" w:type="dxa"/>
        <w:tblInd w:w="-142" w:type="dxa"/>
        <w:tblCellMar>
          <w:left w:w="140" w:type="dxa"/>
        </w:tblCellMar>
        <w:tblLook w:val="04A0" w:firstRow="1" w:lastRow="0" w:firstColumn="1" w:lastColumn="0" w:noHBand="0" w:noVBand="1"/>
      </w:tblPr>
      <w:tblGrid>
        <w:gridCol w:w="4322"/>
        <w:gridCol w:w="632"/>
        <w:gridCol w:w="6244"/>
      </w:tblGrid>
      <w:tr w:rsidR="00C12C77" w14:paraId="1424B2D7" w14:textId="77777777">
        <w:trPr>
          <w:trHeight w:val="79"/>
        </w:trPr>
        <w:tc>
          <w:tcPr>
            <w:tcW w:w="2631" w:type="dxa"/>
            <w:gridSpan w:val="2"/>
            <w:tcBorders>
              <w:top w:val="single" w:sz="4" w:space="0" w:color="000000"/>
              <w:left w:val="single" w:sz="4" w:space="0" w:color="000000"/>
              <w:bottom w:val="nil"/>
              <w:right w:val="single" w:sz="4" w:space="0" w:color="000000"/>
            </w:tcBorders>
          </w:tcPr>
          <w:p w14:paraId="49CEAD6E" w14:textId="77777777" w:rsidR="00C12C77" w:rsidRDefault="00C12C77">
            <w:pPr>
              <w:spacing w:after="160" w:line="259" w:lineRule="auto"/>
              <w:ind w:left="0" w:firstLine="0"/>
            </w:pPr>
          </w:p>
        </w:tc>
        <w:tc>
          <w:tcPr>
            <w:tcW w:w="8568" w:type="dxa"/>
            <w:vMerge w:val="restart"/>
            <w:tcBorders>
              <w:top w:val="single" w:sz="4" w:space="0" w:color="000000"/>
              <w:left w:val="double" w:sz="6" w:space="0" w:color="000000"/>
              <w:bottom w:val="single" w:sz="4" w:space="0" w:color="000000"/>
              <w:right w:val="single" w:sz="4" w:space="0" w:color="000000"/>
            </w:tcBorders>
          </w:tcPr>
          <w:p w14:paraId="18E03313" w14:textId="77777777" w:rsidR="00C12C77" w:rsidRPr="00D57D0A" w:rsidRDefault="004B3E64">
            <w:pPr>
              <w:spacing w:after="0" w:line="259" w:lineRule="auto"/>
              <w:ind w:left="5" w:firstLine="0"/>
              <w:rPr>
                <w:rFonts w:asciiTheme="minorHAnsi" w:hAnsiTheme="minorHAnsi" w:cstheme="minorHAnsi"/>
                <w:sz w:val="22"/>
                <w:szCs w:val="22"/>
              </w:rPr>
            </w:pPr>
            <w:r w:rsidRPr="00D57D0A">
              <w:rPr>
                <w:rFonts w:asciiTheme="minorHAnsi" w:hAnsiTheme="minorHAnsi" w:cstheme="minorHAnsi"/>
                <w:color w:val="000000"/>
                <w:sz w:val="22"/>
                <w:szCs w:val="22"/>
              </w:rPr>
              <w:t xml:space="preserve">Self‐Reflection </w:t>
            </w:r>
          </w:p>
          <w:p w14:paraId="1D046E32" w14:textId="4E04240B" w:rsidR="00D57D0A" w:rsidRPr="0053284E" w:rsidRDefault="00D57D0A" w:rsidP="00A7369C">
            <w:pPr>
              <w:spacing w:after="0" w:line="259" w:lineRule="auto"/>
              <w:rPr>
                <w:rFonts w:asciiTheme="minorHAnsi" w:hAnsiTheme="minorHAnsi" w:cstheme="minorHAnsi"/>
                <w:b w:val="0"/>
                <w:bCs/>
                <w:color w:val="000000" w:themeColor="text1"/>
                <w:sz w:val="22"/>
                <w:szCs w:val="22"/>
                <w:shd w:val="clear" w:color="auto" w:fill="FFFFFF"/>
              </w:rPr>
            </w:pPr>
          </w:p>
          <w:p w14:paraId="0FE79676" w14:textId="39503005" w:rsidR="00D57D0A" w:rsidRPr="0053284E" w:rsidRDefault="00D57D0A">
            <w:pPr>
              <w:spacing w:after="0" w:line="259" w:lineRule="auto"/>
              <w:ind w:left="5" w:firstLine="0"/>
              <w:rPr>
                <w:rFonts w:asciiTheme="minorHAnsi" w:hAnsiTheme="minorHAnsi" w:cstheme="minorHAnsi"/>
                <w:b w:val="0"/>
                <w:bCs/>
                <w:color w:val="000000" w:themeColor="text1"/>
                <w:sz w:val="22"/>
                <w:szCs w:val="22"/>
              </w:rPr>
            </w:pPr>
            <w:r w:rsidRPr="0053284E">
              <w:rPr>
                <w:rFonts w:asciiTheme="minorHAnsi" w:hAnsiTheme="minorHAnsi" w:cstheme="minorHAnsi"/>
                <w:b w:val="0"/>
                <w:bCs/>
                <w:color w:val="000000" w:themeColor="text1"/>
                <w:sz w:val="22"/>
                <w:szCs w:val="22"/>
                <w:shd w:val="clear" w:color="auto" w:fill="FFFFFF"/>
              </w:rPr>
              <w:t>Throughout English 12</w:t>
            </w:r>
            <w:r w:rsidR="0007353C" w:rsidRPr="0053284E">
              <w:rPr>
                <w:rFonts w:asciiTheme="minorHAnsi" w:hAnsiTheme="minorHAnsi" w:cstheme="minorHAnsi"/>
                <w:b w:val="0"/>
                <w:bCs/>
                <w:color w:val="000000" w:themeColor="text1"/>
                <w:sz w:val="22"/>
                <w:szCs w:val="22"/>
                <w:shd w:val="clear" w:color="auto" w:fill="FFFFFF"/>
              </w:rPr>
              <w:t xml:space="preserve"> </w:t>
            </w:r>
            <w:r w:rsidR="00A8798E" w:rsidRPr="0053284E">
              <w:rPr>
                <w:rFonts w:asciiTheme="minorHAnsi" w:hAnsiTheme="minorHAnsi" w:cstheme="minorHAnsi"/>
                <w:b w:val="0"/>
                <w:bCs/>
                <w:color w:val="000000" w:themeColor="text1"/>
                <w:sz w:val="22"/>
                <w:szCs w:val="22"/>
                <w:shd w:val="clear" w:color="auto" w:fill="FFFFFF"/>
              </w:rPr>
              <w:t xml:space="preserve">we have explored many different </w:t>
            </w:r>
            <w:r w:rsidR="007473E3">
              <w:rPr>
                <w:rFonts w:asciiTheme="minorHAnsi" w:hAnsiTheme="minorHAnsi" w:cstheme="minorHAnsi"/>
                <w:b w:val="0"/>
                <w:bCs/>
                <w:color w:val="000000" w:themeColor="text1"/>
                <w:sz w:val="22"/>
                <w:szCs w:val="22"/>
                <w:shd w:val="clear" w:color="auto" w:fill="FFFFFF"/>
              </w:rPr>
              <w:t xml:space="preserve">areas of literature. At the start of this year, we started the semester with a </w:t>
            </w:r>
            <w:r w:rsidR="00017F5C">
              <w:rPr>
                <w:rFonts w:asciiTheme="minorHAnsi" w:hAnsiTheme="minorHAnsi" w:cstheme="minorHAnsi"/>
                <w:b w:val="0"/>
                <w:bCs/>
                <w:color w:val="000000" w:themeColor="text1"/>
                <w:sz w:val="22"/>
                <w:szCs w:val="22"/>
                <w:shd w:val="clear" w:color="auto" w:fill="FFFFFF"/>
              </w:rPr>
              <w:t>lit</w:t>
            </w:r>
            <w:r w:rsidR="00AC2249">
              <w:rPr>
                <w:rFonts w:asciiTheme="minorHAnsi" w:hAnsiTheme="minorHAnsi" w:cstheme="minorHAnsi"/>
                <w:b w:val="0"/>
                <w:bCs/>
                <w:color w:val="000000" w:themeColor="text1"/>
                <w:sz w:val="22"/>
                <w:szCs w:val="22"/>
                <w:shd w:val="clear" w:color="auto" w:fill="FFFFFF"/>
              </w:rPr>
              <w:t xml:space="preserve"> circle where the class was divided</w:t>
            </w:r>
            <w:r w:rsidR="00201A2D">
              <w:rPr>
                <w:rFonts w:asciiTheme="minorHAnsi" w:hAnsiTheme="minorHAnsi" w:cstheme="minorHAnsi"/>
                <w:b w:val="0"/>
                <w:bCs/>
                <w:color w:val="000000" w:themeColor="text1"/>
                <w:sz w:val="22"/>
                <w:szCs w:val="22"/>
                <w:shd w:val="clear" w:color="auto" w:fill="FFFFFF"/>
              </w:rPr>
              <w:t xml:space="preserve"> into different groups where we read different books. I </w:t>
            </w:r>
            <w:r w:rsidR="000C47B7">
              <w:rPr>
                <w:rFonts w:asciiTheme="minorHAnsi" w:hAnsiTheme="minorHAnsi" w:cstheme="minorHAnsi"/>
                <w:b w:val="0"/>
                <w:bCs/>
                <w:color w:val="000000" w:themeColor="text1"/>
                <w:sz w:val="22"/>
                <w:szCs w:val="22"/>
                <w:shd w:val="clear" w:color="auto" w:fill="FFFFFF"/>
              </w:rPr>
              <w:t xml:space="preserve">chose to read the book </w:t>
            </w:r>
            <w:r w:rsidR="000C47B7" w:rsidRPr="00DC3A23">
              <w:rPr>
                <w:rFonts w:asciiTheme="minorHAnsi" w:hAnsiTheme="minorHAnsi" w:cstheme="minorHAnsi"/>
                <w:b w:val="0"/>
                <w:bCs/>
                <w:i/>
                <w:iCs/>
                <w:color w:val="000000" w:themeColor="text1"/>
                <w:sz w:val="22"/>
                <w:szCs w:val="22"/>
                <w:shd w:val="clear" w:color="auto" w:fill="FFFFFF"/>
              </w:rPr>
              <w:t>A Thousand Splendid Suns</w:t>
            </w:r>
            <w:r w:rsidR="006B40AD">
              <w:rPr>
                <w:rFonts w:asciiTheme="minorHAnsi" w:hAnsiTheme="minorHAnsi" w:cstheme="minorHAnsi"/>
                <w:b w:val="0"/>
                <w:bCs/>
                <w:color w:val="000000" w:themeColor="text1"/>
                <w:sz w:val="22"/>
                <w:szCs w:val="22"/>
                <w:shd w:val="clear" w:color="auto" w:fill="FFFFFF"/>
              </w:rPr>
              <w:t xml:space="preserve"> by Khaled Hosseini. </w:t>
            </w:r>
            <w:r w:rsidR="00494348">
              <w:rPr>
                <w:rFonts w:asciiTheme="minorHAnsi" w:hAnsiTheme="minorHAnsi" w:cstheme="minorHAnsi"/>
                <w:b w:val="0"/>
                <w:bCs/>
                <w:color w:val="000000" w:themeColor="text1"/>
                <w:sz w:val="22"/>
                <w:szCs w:val="22"/>
                <w:shd w:val="clear" w:color="auto" w:fill="FFFFFF"/>
              </w:rPr>
              <w:t xml:space="preserve">This book explored many different </w:t>
            </w:r>
            <w:r w:rsidR="00151E72">
              <w:rPr>
                <w:rFonts w:asciiTheme="minorHAnsi" w:hAnsiTheme="minorHAnsi" w:cstheme="minorHAnsi"/>
                <w:b w:val="0"/>
                <w:bCs/>
                <w:color w:val="000000" w:themeColor="text1"/>
                <w:sz w:val="22"/>
                <w:szCs w:val="22"/>
                <w:shd w:val="clear" w:color="auto" w:fill="FFFFFF"/>
              </w:rPr>
              <w:t>anxieties</w:t>
            </w:r>
            <w:r w:rsidR="00DC3A23">
              <w:rPr>
                <w:rFonts w:asciiTheme="minorHAnsi" w:hAnsiTheme="minorHAnsi" w:cstheme="minorHAnsi"/>
                <w:b w:val="0"/>
                <w:bCs/>
                <w:color w:val="000000" w:themeColor="text1"/>
                <w:sz w:val="22"/>
                <w:szCs w:val="22"/>
                <w:shd w:val="clear" w:color="auto" w:fill="FFFFFF"/>
              </w:rPr>
              <w:t xml:space="preserve"> for women in Afghanistan</w:t>
            </w:r>
            <w:r w:rsidR="00AD265E">
              <w:rPr>
                <w:rFonts w:asciiTheme="minorHAnsi" w:hAnsiTheme="minorHAnsi" w:cstheme="minorHAnsi"/>
                <w:b w:val="0"/>
                <w:bCs/>
                <w:color w:val="000000" w:themeColor="text1"/>
                <w:sz w:val="22"/>
                <w:szCs w:val="22"/>
                <w:shd w:val="clear" w:color="auto" w:fill="FFFFFF"/>
              </w:rPr>
              <w:t xml:space="preserve"> where men were in control. Throughout reading this book</w:t>
            </w:r>
            <w:r w:rsidR="003A4FCF">
              <w:rPr>
                <w:rFonts w:asciiTheme="minorHAnsi" w:hAnsiTheme="minorHAnsi" w:cstheme="minorHAnsi"/>
                <w:b w:val="0"/>
                <w:bCs/>
                <w:color w:val="000000" w:themeColor="text1"/>
                <w:sz w:val="22"/>
                <w:szCs w:val="22"/>
                <w:shd w:val="clear" w:color="auto" w:fill="FFFFFF"/>
              </w:rPr>
              <w:t xml:space="preserve">, every week we would </w:t>
            </w:r>
            <w:r w:rsidR="002B05F5">
              <w:rPr>
                <w:rFonts w:asciiTheme="minorHAnsi" w:hAnsiTheme="minorHAnsi" w:cstheme="minorHAnsi"/>
                <w:b w:val="0"/>
                <w:bCs/>
                <w:color w:val="000000" w:themeColor="text1"/>
                <w:sz w:val="22"/>
                <w:szCs w:val="22"/>
                <w:shd w:val="clear" w:color="auto" w:fill="FFFFFF"/>
              </w:rPr>
              <w:t xml:space="preserve">have a group meeting to reflect on the </w:t>
            </w:r>
            <w:r w:rsidR="0053415A">
              <w:rPr>
                <w:rFonts w:asciiTheme="minorHAnsi" w:hAnsiTheme="minorHAnsi" w:cstheme="minorHAnsi"/>
                <w:b w:val="0"/>
                <w:bCs/>
                <w:color w:val="000000" w:themeColor="text1"/>
                <w:sz w:val="22"/>
                <w:szCs w:val="22"/>
                <w:shd w:val="clear" w:color="auto" w:fill="FFFFFF"/>
              </w:rPr>
              <w:t xml:space="preserve">chapters we had read. </w:t>
            </w:r>
            <w:r w:rsidR="000E432C">
              <w:rPr>
                <w:rFonts w:asciiTheme="minorHAnsi" w:hAnsiTheme="minorHAnsi" w:cstheme="minorHAnsi"/>
                <w:b w:val="0"/>
                <w:bCs/>
                <w:color w:val="000000" w:themeColor="text1"/>
                <w:sz w:val="22"/>
                <w:szCs w:val="22"/>
                <w:shd w:val="clear" w:color="auto" w:fill="FFFFFF"/>
              </w:rPr>
              <w:t xml:space="preserve">That was something that really helped me reflect with my peers. </w:t>
            </w:r>
            <w:r w:rsidR="00E95C49">
              <w:rPr>
                <w:rFonts w:asciiTheme="minorHAnsi" w:hAnsiTheme="minorHAnsi" w:cstheme="minorHAnsi"/>
                <w:b w:val="0"/>
                <w:bCs/>
                <w:color w:val="000000" w:themeColor="text1"/>
                <w:sz w:val="22"/>
                <w:szCs w:val="22"/>
                <w:shd w:val="clear" w:color="auto" w:fill="FFFFFF"/>
              </w:rPr>
              <w:t>At the start of every meeting</w:t>
            </w:r>
            <w:r w:rsidR="00D020C8">
              <w:rPr>
                <w:rFonts w:asciiTheme="minorHAnsi" w:hAnsiTheme="minorHAnsi" w:cstheme="minorHAnsi"/>
                <w:b w:val="0"/>
                <w:bCs/>
                <w:color w:val="000000" w:themeColor="text1"/>
                <w:sz w:val="22"/>
                <w:szCs w:val="22"/>
                <w:shd w:val="clear" w:color="auto" w:fill="FFFFFF"/>
              </w:rPr>
              <w:t>,</w:t>
            </w:r>
            <w:r w:rsidR="00E95C49">
              <w:rPr>
                <w:rFonts w:asciiTheme="minorHAnsi" w:hAnsiTheme="minorHAnsi" w:cstheme="minorHAnsi"/>
                <w:b w:val="0"/>
                <w:bCs/>
                <w:color w:val="000000" w:themeColor="text1"/>
                <w:sz w:val="22"/>
                <w:szCs w:val="22"/>
                <w:shd w:val="clear" w:color="auto" w:fill="FFFFFF"/>
              </w:rPr>
              <w:t xml:space="preserve"> we would ask each other questions about the section we read</w:t>
            </w:r>
            <w:r w:rsidR="004F506B">
              <w:rPr>
                <w:rFonts w:asciiTheme="minorHAnsi" w:hAnsiTheme="minorHAnsi" w:cstheme="minorHAnsi"/>
                <w:b w:val="0"/>
                <w:bCs/>
                <w:color w:val="000000" w:themeColor="text1"/>
                <w:sz w:val="22"/>
                <w:szCs w:val="22"/>
                <w:shd w:val="clear" w:color="auto" w:fill="FFFFFF"/>
              </w:rPr>
              <w:t xml:space="preserve"> whether I was </w:t>
            </w:r>
            <w:r w:rsidR="00D020C8">
              <w:rPr>
                <w:rFonts w:asciiTheme="minorHAnsi" w:hAnsiTheme="minorHAnsi" w:cstheme="minorHAnsi"/>
                <w:b w:val="0"/>
                <w:bCs/>
                <w:color w:val="000000" w:themeColor="text1"/>
                <w:sz w:val="22"/>
                <w:szCs w:val="22"/>
                <w:shd w:val="clear" w:color="auto" w:fill="FFFFFF"/>
              </w:rPr>
              <w:t xml:space="preserve">the one </w:t>
            </w:r>
            <w:r w:rsidR="004F506B">
              <w:rPr>
                <w:rFonts w:asciiTheme="minorHAnsi" w:hAnsiTheme="minorHAnsi" w:cstheme="minorHAnsi"/>
                <w:b w:val="0"/>
                <w:bCs/>
                <w:color w:val="000000" w:themeColor="text1"/>
                <w:sz w:val="22"/>
                <w:szCs w:val="22"/>
                <w:shd w:val="clear" w:color="auto" w:fill="FFFFFF"/>
              </w:rPr>
              <w:t xml:space="preserve">asking </w:t>
            </w:r>
            <w:r w:rsidR="00D020C8">
              <w:rPr>
                <w:rFonts w:asciiTheme="minorHAnsi" w:hAnsiTheme="minorHAnsi" w:cstheme="minorHAnsi"/>
                <w:b w:val="0"/>
                <w:bCs/>
                <w:color w:val="000000" w:themeColor="text1"/>
                <w:sz w:val="22"/>
                <w:szCs w:val="22"/>
                <w:shd w:val="clear" w:color="auto" w:fill="FFFFFF"/>
              </w:rPr>
              <w:t xml:space="preserve">the questions or if I was answering them, it really made me think and reflect on the </w:t>
            </w:r>
            <w:r w:rsidR="00754401">
              <w:rPr>
                <w:rFonts w:asciiTheme="minorHAnsi" w:hAnsiTheme="minorHAnsi" w:cstheme="minorHAnsi"/>
                <w:b w:val="0"/>
                <w:bCs/>
                <w:color w:val="000000" w:themeColor="text1"/>
                <w:sz w:val="22"/>
                <w:szCs w:val="22"/>
                <w:shd w:val="clear" w:color="auto" w:fill="FFFFFF"/>
              </w:rPr>
              <w:t>section we wrote. Even just listening to my peers helped open my eyes to other things I would have read and did not notice.</w:t>
            </w:r>
            <w:r w:rsidR="00A7369C">
              <w:rPr>
                <w:rFonts w:asciiTheme="minorHAnsi" w:hAnsiTheme="minorHAnsi" w:cstheme="minorHAnsi"/>
                <w:b w:val="0"/>
                <w:bCs/>
                <w:color w:val="000000" w:themeColor="text1"/>
                <w:sz w:val="22"/>
                <w:szCs w:val="22"/>
                <w:shd w:val="clear" w:color="auto" w:fill="FFFFFF"/>
              </w:rPr>
              <w:t xml:space="preserve"> Having those meetings really helped me reflect on what I read, instead of just reading without </w:t>
            </w:r>
            <w:proofErr w:type="gramStart"/>
            <w:r w:rsidR="00A7369C">
              <w:rPr>
                <w:rFonts w:asciiTheme="minorHAnsi" w:hAnsiTheme="minorHAnsi" w:cstheme="minorHAnsi"/>
                <w:b w:val="0"/>
                <w:bCs/>
                <w:color w:val="000000" w:themeColor="text1"/>
                <w:sz w:val="22"/>
                <w:szCs w:val="22"/>
                <w:shd w:val="clear" w:color="auto" w:fill="FFFFFF"/>
              </w:rPr>
              <w:t>actually thinking</w:t>
            </w:r>
            <w:proofErr w:type="gramEnd"/>
            <w:r w:rsidR="00A7369C">
              <w:rPr>
                <w:rFonts w:asciiTheme="minorHAnsi" w:hAnsiTheme="minorHAnsi" w:cstheme="minorHAnsi"/>
                <w:b w:val="0"/>
                <w:bCs/>
                <w:color w:val="000000" w:themeColor="text1"/>
                <w:sz w:val="22"/>
                <w:szCs w:val="22"/>
                <w:shd w:val="clear" w:color="auto" w:fill="FFFFFF"/>
              </w:rPr>
              <w:t xml:space="preserve"> about it.</w:t>
            </w:r>
          </w:p>
          <w:p w14:paraId="6213294F" w14:textId="77777777" w:rsidR="00C12C77" w:rsidRDefault="004B3E64">
            <w:pPr>
              <w:spacing w:after="0" w:line="259" w:lineRule="auto"/>
              <w:ind w:left="5" w:firstLine="0"/>
            </w:pPr>
            <w:r>
              <w:rPr>
                <w:b w:val="0"/>
                <w:color w:val="000000"/>
                <w:sz w:val="22"/>
              </w:rPr>
              <w:t xml:space="preserve"> </w:t>
            </w:r>
          </w:p>
        </w:tc>
      </w:tr>
      <w:tr w:rsidR="00C12C77" w14:paraId="4FE8ADF2" w14:textId="77777777">
        <w:trPr>
          <w:trHeight w:val="409"/>
        </w:trPr>
        <w:tc>
          <w:tcPr>
            <w:tcW w:w="2195" w:type="dxa"/>
            <w:vMerge w:val="restart"/>
            <w:tcBorders>
              <w:top w:val="nil"/>
              <w:left w:val="single" w:sz="4" w:space="0" w:color="000000"/>
              <w:bottom w:val="single" w:sz="4" w:space="0" w:color="000000"/>
              <w:right w:val="nil"/>
            </w:tcBorders>
          </w:tcPr>
          <w:p w14:paraId="5EED8E3D" w14:textId="77777777" w:rsidR="00C12C77" w:rsidRDefault="004B3E64">
            <w:pPr>
              <w:spacing w:after="31" w:line="259" w:lineRule="auto"/>
              <w:ind w:left="721" w:firstLine="0"/>
            </w:pPr>
            <w:r>
              <w:rPr>
                <w:noProof/>
              </w:rPr>
              <w:drawing>
                <wp:inline distT="0" distB="0" distL="0" distR="0" wp14:anchorId="1E0D6B62" wp14:editId="03DD3F62">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597408" cy="594360"/>
                          </a:xfrm>
                          <a:prstGeom prst="rect">
                            <a:avLst/>
                          </a:prstGeom>
                        </pic:spPr>
                      </pic:pic>
                    </a:graphicData>
                  </a:graphic>
                </wp:inline>
              </w:drawing>
            </w:r>
          </w:p>
          <w:p w14:paraId="5A769379" w14:textId="77777777" w:rsidR="00C12C77" w:rsidRDefault="004B3E64">
            <w:pPr>
              <w:spacing w:after="0" w:line="240" w:lineRule="auto"/>
              <w:ind w:left="0" w:right="-324" w:firstLine="0"/>
              <w:jc w:val="center"/>
            </w:pPr>
            <w:r>
              <w:rPr>
                <w:color w:val="000000"/>
              </w:rPr>
              <w:t xml:space="preserve">How does the artifact you selected demonstrate strengths </w:t>
            </w:r>
          </w:p>
          <w:p w14:paraId="12047695" w14:textId="77777777" w:rsidR="00C12C77" w:rsidRDefault="004B3E64">
            <w:pPr>
              <w:spacing w:after="1" w:line="240" w:lineRule="auto"/>
              <w:ind w:left="0" w:right="-332" w:firstLine="0"/>
              <w:jc w:val="center"/>
            </w:pPr>
            <w:r>
              <w:rPr>
                <w:color w:val="000000"/>
              </w:rPr>
              <w:t xml:space="preserve">&amp; </w:t>
            </w:r>
            <w:proofErr w:type="gramStart"/>
            <w:r>
              <w:rPr>
                <w:color w:val="000000"/>
              </w:rPr>
              <w:t>growth</w:t>
            </w:r>
            <w:proofErr w:type="gramEnd"/>
            <w:r>
              <w:rPr>
                <w:color w:val="000000"/>
              </w:rPr>
              <w:t xml:space="preserve"> in the communication competency? </w:t>
            </w:r>
          </w:p>
          <w:p w14:paraId="5045DBA3" w14:textId="77777777" w:rsidR="00C12C77" w:rsidRDefault="004B3E64">
            <w:pPr>
              <w:spacing w:after="0" w:line="259" w:lineRule="auto"/>
              <w:ind w:left="371" w:firstLine="0"/>
              <w:jc w:val="center"/>
            </w:pPr>
            <w:r>
              <w:rPr>
                <w:color w:val="000000"/>
              </w:rPr>
              <w:t xml:space="preserve"> </w:t>
            </w:r>
          </w:p>
          <w:p w14:paraId="2307EE2F" w14:textId="77777777" w:rsidR="00C12C77" w:rsidRDefault="004B3E64">
            <w:pPr>
              <w:spacing w:after="0" w:line="240" w:lineRule="auto"/>
              <w:ind w:left="0" w:right="-316" w:firstLine="0"/>
              <w:jc w:val="center"/>
            </w:pPr>
            <w:r>
              <w:rPr>
                <w:color w:val="000000"/>
              </w:rPr>
              <w:t xml:space="preserve">In what ways might you further develop your communication </w:t>
            </w:r>
          </w:p>
          <w:p w14:paraId="02493F1E" w14:textId="77777777" w:rsidR="00C12C77" w:rsidRDefault="004B3E64">
            <w:pPr>
              <w:spacing w:after="0" w:line="259" w:lineRule="auto"/>
              <w:ind w:left="694" w:firstLine="0"/>
            </w:pPr>
            <w:r>
              <w:rPr>
                <w:color w:val="000000"/>
              </w:rPr>
              <w:t>competency?</w:t>
            </w:r>
            <w:r>
              <w:rPr>
                <w:b w:val="0"/>
                <w:color w:val="000000"/>
              </w:rPr>
              <w:t xml:space="preserve"> </w:t>
            </w:r>
          </w:p>
        </w:tc>
        <w:tc>
          <w:tcPr>
            <w:tcW w:w="435" w:type="dxa"/>
            <w:tcBorders>
              <w:top w:val="single" w:sz="8" w:space="0" w:color="000000"/>
              <w:left w:val="single" w:sz="8" w:space="0" w:color="000000"/>
              <w:bottom w:val="single" w:sz="8" w:space="0" w:color="000000"/>
              <w:right w:val="double" w:sz="6" w:space="0" w:color="000000"/>
            </w:tcBorders>
          </w:tcPr>
          <w:p w14:paraId="4F0724A9" w14:textId="0665AA9E" w:rsidR="00C12C77" w:rsidRDefault="004B3E64">
            <w:pPr>
              <w:spacing w:after="0" w:line="259" w:lineRule="auto"/>
              <w:ind w:left="13" w:firstLine="0"/>
            </w:pPr>
            <w:r>
              <w:rPr>
                <w:b w:val="0"/>
                <w:color w:val="000000"/>
                <w:sz w:val="22"/>
              </w:rPr>
              <w:t xml:space="preserve"> </w:t>
            </w:r>
          </w:p>
        </w:tc>
        <w:tc>
          <w:tcPr>
            <w:tcW w:w="0" w:type="auto"/>
            <w:vMerge/>
            <w:tcBorders>
              <w:top w:val="nil"/>
              <w:left w:val="double" w:sz="6" w:space="0" w:color="000000"/>
              <w:bottom w:val="nil"/>
              <w:right w:val="single" w:sz="4" w:space="0" w:color="000000"/>
            </w:tcBorders>
          </w:tcPr>
          <w:p w14:paraId="60163B2A" w14:textId="77777777" w:rsidR="00C12C77" w:rsidRDefault="00C12C77">
            <w:pPr>
              <w:spacing w:after="160" w:line="259" w:lineRule="auto"/>
              <w:ind w:left="0" w:firstLine="0"/>
            </w:pPr>
          </w:p>
        </w:tc>
      </w:tr>
      <w:tr w:rsidR="00C12C77" w14:paraId="472D8469" w14:textId="77777777">
        <w:trPr>
          <w:trHeight w:val="2333"/>
        </w:trPr>
        <w:tc>
          <w:tcPr>
            <w:tcW w:w="0" w:type="auto"/>
            <w:vMerge/>
            <w:tcBorders>
              <w:top w:val="nil"/>
              <w:left w:val="single" w:sz="4" w:space="0" w:color="000000"/>
              <w:bottom w:val="single" w:sz="4" w:space="0" w:color="000000"/>
              <w:right w:val="nil"/>
            </w:tcBorders>
          </w:tcPr>
          <w:p w14:paraId="2C660823" w14:textId="77777777" w:rsidR="00C12C77" w:rsidRDefault="00C12C77">
            <w:pPr>
              <w:spacing w:after="160" w:line="259" w:lineRule="auto"/>
              <w:ind w:left="0" w:firstLine="0"/>
            </w:pPr>
          </w:p>
        </w:tc>
        <w:tc>
          <w:tcPr>
            <w:tcW w:w="435" w:type="dxa"/>
            <w:tcBorders>
              <w:top w:val="nil"/>
              <w:left w:val="nil"/>
              <w:bottom w:val="single" w:sz="4" w:space="0" w:color="000000"/>
              <w:right w:val="single" w:sz="4" w:space="0" w:color="000000"/>
            </w:tcBorders>
          </w:tcPr>
          <w:p w14:paraId="6152FDC8" w14:textId="77777777" w:rsidR="00C12C77" w:rsidRDefault="00C12C77">
            <w:pPr>
              <w:spacing w:after="160" w:line="259" w:lineRule="auto"/>
              <w:ind w:left="0" w:firstLine="0"/>
            </w:pPr>
          </w:p>
        </w:tc>
        <w:tc>
          <w:tcPr>
            <w:tcW w:w="0" w:type="auto"/>
            <w:vMerge/>
            <w:tcBorders>
              <w:top w:val="nil"/>
              <w:left w:val="double" w:sz="6" w:space="0" w:color="000000"/>
              <w:bottom w:val="nil"/>
              <w:right w:val="single" w:sz="4" w:space="0" w:color="000000"/>
            </w:tcBorders>
          </w:tcPr>
          <w:p w14:paraId="47DEBE0B" w14:textId="77777777" w:rsidR="00C12C77" w:rsidRDefault="00C12C77">
            <w:pPr>
              <w:spacing w:after="160" w:line="259" w:lineRule="auto"/>
              <w:ind w:left="0" w:firstLine="0"/>
            </w:pPr>
          </w:p>
        </w:tc>
      </w:tr>
      <w:tr w:rsidR="00C12C77" w14:paraId="17135B58" w14:textId="77777777">
        <w:trPr>
          <w:trHeight w:val="2804"/>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Look w:val="04A0" w:firstRow="1" w:lastRow="0" w:firstColumn="1" w:lastColumn="0" w:noHBand="0" w:noVBand="1"/>
            </w:tblPr>
            <w:tblGrid>
              <w:gridCol w:w="940"/>
              <w:gridCol w:w="3153"/>
            </w:tblGrid>
            <w:tr w:rsidR="00C12C77" w14:paraId="09A6B737" w14:textId="77777777">
              <w:trPr>
                <w:trHeight w:val="936"/>
              </w:trPr>
              <w:tc>
                <w:tcPr>
                  <w:tcW w:w="1126" w:type="dxa"/>
                  <w:tcBorders>
                    <w:top w:val="nil"/>
                    <w:left w:val="nil"/>
                    <w:bottom w:val="nil"/>
                    <w:right w:val="nil"/>
                  </w:tcBorders>
                </w:tcPr>
                <w:p w14:paraId="383D96DF" w14:textId="77777777" w:rsidR="00C12C77" w:rsidRDefault="004B3E64">
                  <w:pPr>
                    <w:spacing w:after="0" w:line="259" w:lineRule="auto"/>
                    <w:ind w:left="0" w:firstLine="0"/>
                  </w:pPr>
                  <w:r>
                    <w:rPr>
                      <w:noProof/>
                    </w:rPr>
                    <w:drawing>
                      <wp:inline distT="0" distB="0" distL="0" distR="0" wp14:anchorId="59D54F98" wp14:editId="675B4E83">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14:paraId="2DD1C3FA" w14:textId="77777777" w:rsidR="00C12C77" w:rsidRDefault="00C12C77">
                  <w:pPr>
                    <w:spacing w:after="0" w:line="259" w:lineRule="auto"/>
                    <w:ind w:left="-2566" w:right="3152" w:firstLine="0"/>
                  </w:pPr>
                </w:p>
                <w:tbl>
                  <w:tblPr>
                    <w:tblStyle w:val="TableGrid"/>
                    <w:tblW w:w="401" w:type="dxa"/>
                    <w:tblInd w:w="185" w:type="dxa"/>
                    <w:tblCellMar>
                      <w:top w:w="126" w:type="dxa"/>
                      <w:left w:w="115" w:type="dxa"/>
                      <w:right w:w="115" w:type="dxa"/>
                    </w:tblCellMar>
                    <w:tblLook w:val="04A0" w:firstRow="1" w:lastRow="0" w:firstColumn="1" w:lastColumn="0" w:noHBand="0" w:noVBand="1"/>
                  </w:tblPr>
                  <w:tblGrid>
                    <w:gridCol w:w="401"/>
                  </w:tblGrid>
                  <w:tr w:rsidR="00C12C77" w14:paraId="4527B066"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635814ED" w14:textId="46D48A3D" w:rsidR="00C12C77" w:rsidRDefault="00CF0E66">
                        <w:pPr>
                          <w:spacing w:after="0" w:line="259" w:lineRule="auto"/>
                          <w:ind w:left="0" w:right="45" w:firstLine="0"/>
                          <w:jc w:val="center"/>
                        </w:pPr>
                        <w:r>
                          <w:rPr>
                            <w:b w:val="0"/>
                            <w:noProof/>
                            <w:color w:val="000000"/>
                            <w:sz w:val="22"/>
                          </w:rPr>
                          <mc:AlternateContent>
                            <mc:Choice Requires="wpi">
                              <w:drawing>
                                <wp:anchor distT="0" distB="0" distL="114300" distR="114300" simplePos="0" relativeHeight="251659264" behindDoc="0" locked="0" layoutInCell="1" allowOverlap="1" wp14:anchorId="62C81DE6" wp14:editId="10FEE05E">
                                  <wp:simplePos x="0" y="0"/>
                                  <wp:positionH relativeFrom="column">
                                    <wp:posOffset>16660</wp:posOffset>
                                  </wp:positionH>
                                  <wp:positionV relativeFrom="paragraph">
                                    <wp:posOffset>-206252</wp:posOffset>
                                  </wp:positionV>
                                  <wp:extent cx="390240" cy="398520"/>
                                  <wp:effectExtent l="38100" t="38100" r="41910" b="3365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90240" cy="398520"/>
                                        </w14:xfrm>
                                      </w14:contentPart>
                                    </a:graphicData>
                                  </a:graphic>
                                </wp:anchor>
                              </w:drawing>
                            </mc:Choice>
                            <mc:Fallback>
                              <w:pict>
                                <v:shapetype w14:anchorId="67BE82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5pt;margin-top:-16.6pt;width:31.45pt;height:3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">
                                  <v:imagedata r:id="rId10" o:title=""/>
                                </v:shape>
                              </w:pict>
                            </mc:Fallback>
                          </mc:AlternateContent>
                        </w:r>
                        <w:r>
                          <w:rPr>
                            <w:b w:val="0"/>
                            <w:color w:val="000000"/>
                            <w:sz w:val="22"/>
                          </w:rPr>
                          <w:t xml:space="preserve"> </w:t>
                        </w:r>
                      </w:p>
                    </w:tc>
                  </w:tr>
                </w:tbl>
                <w:p w14:paraId="1EA70CE7" w14:textId="77777777" w:rsidR="00C12C77" w:rsidRDefault="00C12C77">
                  <w:pPr>
                    <w:spacing w:after="160" w:line="259" w:lineRule="auto"/>
                    <w:ind w:left="0" w:firstLine="0"/>
                  </w:pPr>
                </w:p>
              </w:tc>
            </w:tr>
          </w:tbl>
          <w:p w14:paraId="5BCF5C6C" w14:textId="77777777" w:rsidR="00C12C77" w:rsidRDefault="004B3E64">
            <w:pPr>
              <w:spacing w:after="0" w:line="240" w:lineRule="auto"/>
              <w:ind w:left="0" w:firstLine="0"/>
              <w:jc w:val="center"/>
            </w:pPr>
            <w:r>
              <w:rPr>
                <w:color w:val="000000"/>
              </w:rPr>
              <w:t xml:space="preserve">How does the artifact you selected demonstrate strengths </w:t>
            </w:r>
          </w:p>
          <w:p w14:paraId="3D1971DA" w14:textId="77777777" w:rsidR="00C12C77" w:rsidRDefault="004B3E64">
            <w:pPr>
              <w:spacing w:after="0" w:line="240" w:lineRule="auto"/>
              <w:ind w:left="0" w:firstLine="0"/>
              <w:jc w:val="center"/>
            </w:pPr>
            <w:r>
              <w:rPr>
                <w:color w:val="000000"/>
              </w:rPr>
              <w:t xml:space="preserve">&amp; </w:t>
            </w:r>
            <w:proofErr w:type="gramStart"/>
            <w:r>
              <w:rPr>
                <w:color w:val="000000"/>
              </w:rPr>
              <w:t>growth</w:t>
            </w:r>
            <w:proofErr w:type="gramEnd"/>
            <w:r>
              <w:rPr>
                <w:color w:val="000000"/>
              </w:rPr>
              <w:t xml:space="preserve"> in the thinking competencies? </w:t>
            </w:r>
          </w:p>
          <w:p w14:paraId="14319123" w14:textId="77777777" w:rsidR="00C12C77" w:rsidRDefault="004B3E64">
            <w:pPr>
              <w:spacing w:after="0" w:line="259" w:lineRule="auto"/>
              <w:ind w:left="0" w:right="64" w:firstLine="0"/>
              <w:jc w:val="center"/>
            </w:pPr>
            <w:r>
              <w:rPr>
                <w:color w:val="000000"/>
              </w:rPr>
              <w:t xml:space="preserve"> </w:t>
            </w:r>
          </w:p>
          <w:p w14:paraId="4C99B67E" w14:textId="77777777" w:rsidR="00C12C77" w:rsidRDefault="004B3E64">
            <w:pPr>
              <w:spacing w:after="0" w:line="259" w:lineRule="auto"/>
              <w:ind w:left="15" w:hanging="15"/>
              <w:jc w:val="center"/>
            </w:pPr>
            <w:r>
              <w:rPr>
                <w:color w:val="000000"/>
              </w:rPr>
              <w:t>In what ways might you further develop your thinking competencies?</w:t>
            </w:r>
            <w:r>
              <w:rPr>
                <w:b w:val="0"/>
                <w:color w:val="000000"/>
              </w:rPr>
              <w:t xml:space="preserve"> </w:t>
            </w:r>
          </w:p>
        </w:tc>
        <w:tc>
          <w:tcPr>
            <w:tcW w:w="0" w:type="auto"/>
            <w:vMerge/>
            <w:tcBorders>
              <w:top w:val="nil"/>
              <w:left w:val="double" w:sz="6" w:space="0" w:color="000000"/>
              <w:bottom w:val="nil"/>
              <w:right w:val="single" w:sz="4" w:space="0" w:color="000000"/>
            </w:tcBorders>
          </w:tcPr>
          <w:p w14:paraId="3FFAE441" w14:textId="77777777" w:rsidR="00C12C77" w:rsidRDefault="00C12C77">
            <w:pPr>
              <w:spacing w:after="160" w:line="259" w:lineRule="auto"/>
              <w:ind w:left="0" w:firstLine="0"/>
            </w:pPr>
          </w:p>
        </w:tc>
      </w:tr>
      <w:tr w:rsidR="00C12C77" w14:paraId="52DB9BD6" w14:textId="77777777">
        <w:trPr>
          <w:trHeight w:val="2950"/>
        </w:trPr>
        <w:tc>
          <w:tcPr>
            <w:tcW w:w="2631"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Look w:val="04A0" w:firstRow="1" w:lastRow="0" w:firstColumn="1" w:lastColumn="0" w:noHBand="0" w:noVBand="1"/>
            </w:tblPr>
            <w:tblGrid>
              <w:gridCol w:w="950"/>
              <w:gridCol w:w="3147"/>
            </w:tblGrid>
            <w:tr w:rsidR="00C12C77" w14:paraId="18DD655E" w14:textId="77777777">
              <w:trPr>
                <w:trHeight w:val="936"/>
              </w:trPr>
              <w:tc>
                <w:tcPr>
                  <w:tcW w:w="1130" w:type="dxa"/>
                  <w:tcBorders>
                    <w:top w:val="nil"/>
                    <w:left w:val="nil"/>
                    <w:bottom w:val="nil"/>
                    <w:right w:val="nil"/>
                  </w:tcBorders>
                </w:tcPr>
                <w:p w14:paraId="5CA40E9E" w14:textId="77777777" w:rsidR="00C12C77" w:rsidRDefault="004B3E64">
                  <w:pPr>
                    <w:spacing w:after="0" w:line="259" w:lineRule="auto"/>
                    <w:ind w:left="0" w:firstLine="0"/>
                  </w:pPr>
                  <w:r>
                    <w:rPr>
                      <w:noProof/>
                    </w:rPr>
                    <w:drawing>
                      <wp:inline distT="0" distB="0" distL="0" distR="0" wp14:anchorId="34DFDEB1" wp14:editId="0B6F03BF">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1"/>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14:paraId="1CD1A076" w14:textId="77777777" w:rsidR="00C12C77" w:rsidRDefault="00C12C77">
                  <w:pPr>
                    <w:spacing w:after="0" w:line="259" w:lineRule="auto"/>
                    <w:ind w:left="-2566" w:right="3146" w:firstLine="0"/>
                  </w:pPr>
                </w:p>
                <w:tbl>
                  <w:tblPr>
                    <w:tblStyle w:val="TableGrid"/>
                    <w:tblW w:w="401" w:type="dxa"/>
                    <w:tblInd w:w="180" w:type="dxa"/>
                    <w:tblCellMar>
                      <w:top w:w="126" w:type="dxa"/>
                      <w:left w:w="115" w:type="dxa"/>
                      <w:right w:w="115" w:type="dxa"/>
                    </w:tblCellMar>
                    <w:tblLook w:val="04A0" w:firstRow="1" w:lastRow="0" w:firstColumn="1" w:lastColumn="0" w:noHBand="0" w:noVBand="1"/>
                  </w:tblPr>
                  <w:tblGrid>
                    <w:gridCol w:w="401"/>
                  </w:tblGrid>
                  <w:tr w:rsidR="00C12C77" w14:paraId="3ED5D411" w14:textId="77777777">
                    <w:trPr>
                      <w:trHeight w:val="409"/>
                    </w:trPr>
                    <w:tc>
                      <w:tcPr>
                        <w:tcW w:w="401" w:type="dxa"/>
                        <w:tcBorders>
                          <w:top w:val="single" w:sz="8" w:space="0" w:color="000000"/>
                          <w:left w:val="single" w:sz="8" w:space="0" w:color="000000"/>
                          <w:bottom w:val="single" w:sz="8" w:space="0" w:color="000000"/>
                          <w:right w:val="single" w:sz="8" w:space="0" w:color="000000"/>
                        </w:tcBorders>
                      </w:tcPr>
                      <w:p w14:paraId="31059946" w14:textId="77777777" w:rsidR="00C12C77" w:rsidRDefault="004B3E64">
                        <w:pPr>
                          <w:spacing w:after="0" w:line="259" w:lineRule="auto"/>
                          <w:ind w:left="0" w:right="44" w:firstLine="0"/>
                          <w:jc w:val="center"/>
                        </w:pPr>
                        <w:r>
                          <w:rPr>
                            <w:b w:val="0"/>
                            <w:color w:val="000000"/>
                            <w:sz w:val="22"/>
                          </w:rPr>
                          <w:t xml:space="preserve"> </w:t>
                        </w:r>
                      </w:p>
                    </w:tc>
                  </w:tr>
                </w:tbl>
                <w:p w14:paraId="2C356E83" w14:textId="77777777" w:rsidR="00C12C77" w:rsidRDefault="00C12C77">
                  <w:pPr>
                    <w:spacing w:after="160" w:line="259" w:lineRule="auto"/>
                    <w:ind w:left="0" w:firstLine="0"/>
                  </w:pPr>
                </w:p>
              </w:tc>
            </w:tr>
          </w:tbl>
          <w:p w14:paraId="00868F75" w14:textId="77777777" w:rsidR="00C12C77" w:rsidRDefault="004B3E64">
            <w:pPr>
              <w:spacing w:after="0" w:line="241" w:lineRule="auto"/>
              <w:ind w:left="0" w:firstLine="0"/>
              <w:jc w:val="center"/>
            </w:pPr>
            <w:r>
              <w:rPr>
                <w:color w:val="000000"/>
              </w:rPr>
              <w:t xml:space="preserve">How does the artifact you selected demonstrate strengths </w:t>
            </w:r>
          </w:p>
          <w:p w14:paraId="453A39D8" w14:textId="77777777" w:rsidR="00C12C77" w:rsidRDefault="004B3E64">
            <w:pPr>
              <w:spacing w:after="0" w:line="240" w:lineRule="auto"/>
              <w:ind w:left="0" w:right="27" w:firstLine="0"/>
              <w:jc w:val="center"/>
            </w:pPr>
            <w:r>
              <w:rPr>
                <w:color w:val="000000"/>
              </w:rPr>
              <w:t xml:space="preserve">&amp; </w:t>
            </w:r>
            <w:proofErr w:type="gramStart"/>
            <w:r>
              <w:rPr>
                <w:color w:val="000000"/>
              </w:rPr>
              <w:t>growth</w:t>
            </w:r>
            <w:proofErr w:type="gramEnd"/>
            <w:r>
              <w:rPr>
                <w:color w:val="000000"/>
              </w:rPr>
              <w:t xml:space="preserve"> in the personal &amp; social competencies? </w:t>
            </w:r>
          </w:p>
          <w:p w14:paraId="65C9F21A" w14:textId="77777777" w:rsidR="00C12C77" w:rsidRDefault="004B3E64">
            <w:pPr>
              <w:spacing w:after="0" w:line="259" w:lineRule="auto"/>
              <w:ind w:left="0" w:right="64" w:firstLine="0"/>
              <w:jc w:val="center"/>
            </w:pPr>
            <w:r>
              <w:rPr>
                <w:color w:val="000000"/>
              </w:rPr>
              <w:t xml:space="preserve"> </w:t>
            </w:r>
          </w:p>
          <w:p w14:paraId="0F59C490" w14:textId="77777777" w:rsidR="00C12C77" w:rsidRDefault="004B3E64">
            <w:pPr>
              <w:spacing w:after="0" w:line="240" w:lineRule="auto"/>
              <w:ind w:left="0" w:firstLine="0"/>
              <w:jc w:val="center"/>
            </w:pPr>
            <w:r>
              <w:rPr>
                <w:color w:val="000000"/>
              </w:rPr>
              <w:t xml:space="preserve">In what ways might you further develop your personal &amp; social </w:t>
            </w:r>
          </w:p>
          <w:p w14:paraId="01D6781F" w14:textId="77777777" w:rsidR="00C12C77" w:rsidRDefault="004B3E64">
            <w:pPr>
              <w:spacing w:after="0" w:line="259" w:lineRule="auto"/>
              <w:ind w:left="0" w:right="104" w:firstLine="0"/>
              <w:jc w:val="center"/>
            </w:pPr>
            <w:r>
              <w:rPr>
                <w:color w:val="000000"/>
              </w:rPr>
              <w:t>competencies?</w:t>
            </w:r>
            <w:r>
              <w:rPr>
                <w:b w:val="0"/>
                <w:color w:val="000000"/>
              </w:rPr>
              <w:t xml:space="preserve"> </w:t>
            </w:r>
          </w:p>
        </w:tc>
        <w:tc>
          <w:tcPr>
            <w:tcW w:w="0" w:type="auto"/>
            <w:vMerge/>
            <w:tcBorders>
              <w:top w:val="nil"/>
              <w:left w:val="double" w:sz="6" w:space="0" w:color="000000"/>
              <w:bottom w:val="single" w:sz="4" w:space="0" w:color="000000"/>
              <w:right w:val="single" w:sz="4" w:space="0" w:color="000000"/>
            </w:tcBorders>
          </w:tcPr>
          <w:p w14:paraId="1BCAEC65" w14:textId="77777777" w:rsidR="00C12C77" w:rsidRDefault="00C12C77">
            <w:pPr>
              <w:spacing w:after="160" w:line="259" w:lineRule="auto"/>
              <w:ind w:left="0" w:firstLine="0"/>
            </w:pPr>
          </w:p>
        </w:tc>
      </w:tr>
    </w:tbl>
    <w:p w14:paraId="4DF6339D" w14:textId="77777777" w:rsidR="00C12C77" w:rsidRDefault="004B3E64">
      <w:pPr>
        <w:spacing w:after="0" w:line="259" w:lineRule="auto"/>
        <w:ind w:left="0" w:firstLine="0"/>
      </w:pPr>
      <w:r>
        <w:rPr>
          <w:b w:val="0"/>
          <w:color w:val="000000"/>
          <w:sz w:val="22"/>
        </w:rPr>
        <w:t xml:space="preserve"> </w:t>
      </w:r>
    </w:p>
    <w:p w14:paraId="7926E3D3" w14:textId="77777777" w:rsidR="00C12C77" w:rsidRDefault="004B3E64">
      <w:pPr>
        <w:spacing w:after="242" w:line="259" w:lineRule="auto"/>
        <w:ind w:left="0" w:firstLine="0"/>
      </w:pPr>
      <w:r>
        <w:rPr>
          <w:color w:val="000000"/>
          <w:sz w:val="22"/>
        </w:rPr>
        <w:t xml:space="preserve">Publish Your </w:t>
      </w:r>
      <w:proofErr w:type="spellStart"/>
      <w:r>
        <w:rPr>
          <w:color w:val="000000"/>
          <w:sz w:val="22"/>
        </w:rPr>
        <w:t>Self Assessment</w:t>
      </w:r>
      <w:proofErr w:type="spellEnd"/>
      <w:r>
        <w:rPr>
          <w:color w:val="000000"/>
          <w:sz w:val="22"/>
        </w:rPr>
        <w:t xml:space="preserve"> </w:t>
      </w:r>
    </w:p>
    <w:p w14:paraId="63FF1507" w14:textId="77777777" w:rsidR="00C12C77" w:rsidRDefault="004B3E64">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14:paraId="4BD6A5A7" w14:textId="77777777" w:rsidR="00C12C77" w:rsidRDefault="004B3E64">
      <w:pPr>
        <w:numPr>
          <w:ilvl w:val="0"/>
          <w:numId w:val="1"/>
        </w:numPr>
        <w:ind w:right="89" w:hanging="360"/>
      </w:pPr>
      <w:r>
        <w:t>Categori</w:t>
      </w:r>
      <w:r>
        <w:t xml:space="preserve">es ‐ Self‐Assessment </w:t>
      </w:r>
    </w:p>
    <w:p w14:paraId="049DD808" w14:textId="77777777" w:rsidR="00C12C77" w:rsidRDefault="004B3E64">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#creativethinkingcc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#communicationcc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#criticalth</w:t>
      </w:r>
      <w:r>
        <w:t xml:space="preserve">inkingcc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#socialresponsibilitycc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#personalidentitycc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 xml:space="preserve">#personalawarenesscc </w:t>
      </w:r>
    </w:p>
    <w:p w14:paraId="36754EA6" w14:textId="77777777" w:rsidR="00C12C77" w:rsidRDefault="004B3E64">
      <w:pPr>
        <w:numPr>
          <w:ilvl w:val="0"/>
          <w:numId w:val="1"/>
        </w:numPr>
        <w:ind w:right="89" w:hanging="360"/>
      </w:pPr>
      <w:r>
        <w:lastRenderedPageBreak/>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C12C77">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0A"/>
    <w:multiLevelType w:val="hybridMultilevel"/>
    <w:tmpl w:val="3C889FBA"/>
    <w:lvl w:ilvl="0" w:tplc="0CC07BDC">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255EED0A">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2A7EB0F8">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9A289DC8">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AF6A1FF2">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0BC4BE1E">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F5A418AE">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20F2454E">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243C93D8">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16cid:durableId="120124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77"/>
    <w:rsid w:val="00017F5C"/>
    <w:rsid w:val="0007353C"/>
    <w:rsid w:val="000C47B7"/>
    <w:rsid w:val="000E432C"/>
    <w:rsid w:val="00151E72"/>
    <w:rsid w:val="00201A2D"/>
    <w:rsid w:val="0029487C"/>
    <w:rsid w:val="002B05F5"/>
    <w:rsid w:val="003A4FCF"/>
    <w:rsid w:val="00494348"/>
    <w:rsid w:val="004B3E64"/>
    <w:rsid w:val="004F506B"/>
    <w:rsid w:val="0053284E"/>
    <w:rsid w:val="0053415A"/>
    <w:rsid w:val="00536079"/>
    <w:rsid w:val="0063567B"/>
    <w:rsid w:val="006B40AD"/>
    <w:rsid w:val="007473E3"/>
    <w:rsid w:val="00754401"/>
    <w:rsid w:val="00A145BB"/>
    <w:rsid w:val="00A7369C"/>
    <w:rsid w:val="00A8798E"/>
    <w:rsid w:val="00AC2249"/>
    <w:rsid w:val="00AD265E"/>
    <w:rsid w:val="00C12C77"/>
    <w:rsid w:val="00CF0E66"/>
    <w:rsid w:val="00D020C8"/>
    <w:rsid w:val="00D57D0A"/>
    <w:rsid w:val="00DC3A23"/>
    <w:rsid w:val="00E95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97B6A3"/>
  <w15:docId w15:val="{04EF9FB5-4B5A-7047-B612-1F0D11C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17:46:47.510"/>
    </inkml:context>
    <inkml:brush xml:id="br0">
      <inkml:brushProperty name="width" value="0.025" units="cm"/>
      <inkml:brushProperty name="height" value="0.025" units="cm"/>
      <inkml:brushProperty name="color" value="#E71224"/>
    </inkml:brush>
  </inkml:definitions>
  <inkml:trace contextRef="#ctx0" brushRef="#br0">0 869 24575,'12'6'0,"4"7"0,5 8 0,-1 4 0,0 1 0,-3 0 0,-4-5 0,1 0 0,-3-7 0,-1-3 0,-2-1 0,0 1 0,-2 1 0,-1-2 0,-1-2 0,-1-5 0,-2-5 0,0-3 0,0 0 0,0-1 0,3-3 0,9-14 0,33-42 0,-7 13 0,6-7 0,-5 7 0,3-3 0,1-1-177,5-5 1,2-2-1,0 2 177,-3 2 0,-1 1 0,0 3 0,15-20 0,-3 6 0,-13 16 0,-5 6 0,14-16 0,-22 29 0,-17 20 0,-8 10 0,-5 3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Self Assessment CC District document (Gee)</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132S-Webster, Lindsey</cp:lastModifiedBy>
  <cp:revision>2</cp:revision>
  <dcterms:created xsi:type="dcterms:W3CDTF">2023-01-23T17:57:00Z</dcterms:created>
  <dcterms:modified xsi:type="dcterms:W3CDTF">2023-01-23T17:57:00Z</dcterms:modified>
</cp:coreProperties>
</file>