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AEF6" w14:textId="77777777" w:rsidR="009D5B40" w:rsidRPr="009D5B40" w:rsidRDefault="009D5B40" w:rsidP="009D5B40">
      <w:pPr>
        <w:outlineLvl w:val="0"/>
        <w:rPr>
          <w:rFonts w:ascii="Perpetua" w:eastAsia="Times New Roman" w:hAnsi="Perpetua" w:cs="Times New Roman"/>
          <w:b/>
          <w:bCs/>
          <w:color w:val="232425"/>
          <w:spacing w:val="-5"/>
          <w:kern w:val="36"/>
          <w:sz w:val="28"/>
          <w:szCs w:val="28"/>
          <w:u w:val="single"/>
          <w:lang w:val="fr-CA"/>
        </w:rPr>
      </w:pPr>
      <w:r w:rsidRPr="009D5B40">
        <w:rPr>
          <w:rFonts w:ascii="Perpetua" w:eastAsia="Times New Roman" w:hAnsi="Perpetua" w:cs="Times New Roman"/>
          <w:b/>
          <w:bCs/>
          <w:color w:val="232425"/>
          <w:spacing w:val="-5"/>
          <w:kern w:val="36"/>
          <w:sz w:val="28"/>
          <w:szCs w:val="28"/>
          <w:u w:val="single"/>
          <w:lang w:val="fr-CA"/>
        </w:rPr>
        <w:t>Chine : une entreprise réussit à cloner un chat</w:t>
      </w:r>
    </w:p>
    <w:p w14:paraId="250DB610" w14:textId="77777777" w:rsidR="009D5B40" w:rsidRPr="009D5B40" w:rsidRDefault="009D5B40" w:rsidP="009D5B40">
      <w:pPr>
        <w:rPr>
          <w:rFonts w:ascii="Perpetua" w:eastAsia="Times New Roman" w:hAnsi="Perpetua" w:cs="Times New Roman"/>
          <w:i/>
          <w:sz w:val="22"/>
          <w:szCs w:val="22"/>
          <w:lang w:val="fr-CA"/>
        </w:rPr>
      </w:pPr>
      <w:r w:rsidRPr="009D5B40">
        <w:rPr>
          <w:rFonts w:ascii="Perpetua" w:eastAsia="Times New Roman" w:hAnsi="Perpetua" w:cs="Times New Roman"/>
          <w:i/>
          <w:sz w:val="22"/>
          <w:szCs w:val="22"/>
          <w:lang w:val="fr-CA"/>
        </w:rPr>
        <w:t>https://www.lepoint.fr/monde/la-chine-fait-un-pas-supplementaire-vers-le-clonage-d-un-panda-05-09-2019-2333879_24.php</w:t>
      </w:r>
    </w:p>
    <w:p w14:paraId="1A0E3B1D" w14:textId="77777777" w:rsidR="009D5B40" w:rsidRPr="009D5B40" w:rsidRDefault="009D5B40" w:rsidP="009D5B40">
      <w:pPr>
        <w:spacing w:line="288" w:lineRule="atLeast"/>
        <w:rPr>
          <w:rFonts w:ascii="Perpetua" w:eastAsia="Times New Roman" w:hAnsi="Perpetua" w:cs="Times New Roman"/>
          <w:color w:val="9FA1A3"/>
          <w:sz w:val="22"/>
          <w:szCs w:val="22"/>
          <w:lang w:val="fr-CA"/>
        </w:rPr>
      </w:pPr>
      <w:r w:rsidRPr="009D5B40">
        <w:rPr>
          <w:rFonts w:ascii="Perpetua" w:eastAsia="Times New Roman" w:hAnsi="Perpetua" w:cs="Times New Roman"/>
          <w:color w:val="9FA1A3"/>
          <w:sz w:val="22"/>
          <w:szCs w:val="22"/>
          <w:lang w:val="fr-CA"/>
        </w:rPr>
        <w:t>Modifié le 06/09/2019 à 09:16 - Publié le 05/09/2019 à 16:24 | Le Point.fr</w:t>
      </w:r>
    </w:p>
    <w:p w14:paraId="2EFE8B59" w14:textId="77777777" w:rsidR="009D5B40" w:rsidRPr="009D5B40" w:rsidRDefault="009D5B40" w:rsidP="009D5B40">
      <w:pPr>
        <w:outlineLvl w:val="0"/>
        <w:rPr>
          <w:rFonts w:ascii="Perpetua" w:eastAsia="Times New Roman" w:hAnsi="Perpetua" w:cs="Times New Roman"/>
          <w:b/>
          <w:bCs/>
          <w:color w:val="232425"/>
          <w:spacing w:val="-5"/>
          <w:kern w:val="36"/>
          <w:u w:val="single"/>
          <w:lang w:val="fr-CA"/>
        </w:rPr>
      </w:pPr>
    </w:p>
    <w:p w14:paraId="76349791" w14:textId="77777777" w:rsidR="009D5B40" w:rsidRPr="009D5B40" w:rsidRDefault="009D5B40" w:rsidP="009D5B40">
      <w:pPr>
        <w:outlineLvl w:val="0"/>
        <w:rPr>
          <w:rFonts w:ascii="Perpetua" w:eastAsia="Times New Roman" w:hAnsi="Perpetua" w:cs="Times New Roman"/>
          <w:b/>
          <w:bCs/>
          <w:color w:val="232425"/>
          <w:spacing w:val="-5"/>
          <w:kern w:val="36"/>
          <w:u w:val="single"/>
          <w:lang w:val="fr-CA"/>
        </w:rPr>
      </w:pPr>
      <w:r w:rsidRPr="009D5B40">
        <w:rPr>
          <w:rFonts w:ascii="Perpetua" w:eastAsia="Times New Roman" w:hAnsi="Perpetua" w:cs="Times New Roman"/>
          <w:b/>
          <w:bCs/>
          <w:color w:val="343536"/>
          <w:lang w:val="fr-CA"/>
        </w:rPr>
        <w:t>L'entreprise derrière cette expérience technologique a déjà réussi le clonage d'une quarantaine de chiens depuis 2017. Le panda pourrait être le prochain.</w:t>
      </w:r>
    </w:p>
    <w:p w14:paraId="5AA78564" w14:textId="77777777" w:rsidR="009D5B40" w:rsidRPr="009D5B40" w:rsidRDefault="009D5B40" w:rsidP="009D5B40">
      <w:pPr>
        <w:shd w:val="clear" w:color="auto" w:fill="FFFFFF"/>
        <w:spacing w:after="240"/>
        <w:rPr>
          <w:rFonts w:ascii="Perpetua" w:hAnsi="Perpetua" w:cs="Times New Roman"/>
          <w:color w:val="000000"/>
          <w:lang w:val="fr-CA"/>
        </w:rPr>
      </w:pPr>
      <w:r w:rsidRPr="009D5B40">
        <w:rPr>
          <w:rFonts w:ascii="Perpetua" w:hAnsi="Perpetua" w:cs="Times New Roman"/>
          <w:color w:val="FFFFFF"/>
          <w:lang w:val="fr-CA"/>
        </w:rPr>
        <w:br/>
      </w:r>
      <w:r w:rsidRPr="009D5B40">
        <w:rPr>
          <w:rFonts w:ascii="Perpetua" w:hAnsi="Perpetua" w:cs="Times New Roman"/>
          <w:color w:val="000000"/>
          <w:lang w:val="fr-CA"/>
        </w:rPr>
        <w:t xml:space="preserve">C'est une première historique qui pourrait avoir des conséquences majeures. L'entreprise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pékinoise</w:t>
      </w:r>
      <w:r w:rsidRPr="009D5B40">
        <w:rPr>
          <w:rFonts w:ascii="Perpetua" w:hAnsi="Perpetua" w:cs="Times New Roman"/>
          <w:color w:val="000000"/>
          <w:lang w:val="fr-CA"/>
        </w:rPr>
        <w:t xml:space="preserve">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Sinogene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 a réussi à cloner un chat. Une première en </w:t>
      </w:r>
      <w:r w:rsidRPr="009D5B40">
        <w:rPr>
          <w:rFonts w:ascii="Perpetua" w:hAnsi="Perpetua" w:cs="Times New Roman"/>
          <w:color w:val="333333"/>
          <w:lang w:val="fr-CA"/>
        </w:rPr>
        <w:t>Chine</w:t>
      </w:r>
      <w:r w:rsidRPr="009D5B40">
        <w:rPr>
          <w:rFonts w:ascii="Perpetua" w:hAnsi="Perpetua" w:cs="Times New Roman"/>
          <w:color w:val="000000"/>
          <w:lang w:val="fr-CA"/>
        </w:rPr>
        <w:t> qui permet d'envisager le clonage du panda, symbole mondial des espèces en danger. Sept mois après la mort de son chat baptisé « 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Aïl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 », son propriétaire, Huang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Yu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, a eu la joie de retrouver son protégé sous la forme d'un adorable chaton gris et blanc. « Ils se ressemblent à plus de 90 % », assure le jeune Chinois de 23 ans, qui espère que le chaton, né d'une chatte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porteuse</w:t>
      </w:r>
      <w:r w:rsidRPr="009D5B40">
        <w:rPr>
          <w:rFonts w:ascii="Perpetua" w:hAnsi="Perpetua" w:cs="Times New Roman"/>
          <w:color w:val="000000"/>
          <w:lang w:val="fr-CA"/>
        </w:rPr>
        <w:t xml:space="preserve"> fin juillet, aura la même personnalité que le félin d'origine.</w:t>
      </w:r>
    </w:p>
    <w:p w14:paraId="67B546EF" w14:textId="77777777" w:rsidR="009D5B40" w:rsidRPr="009D5B40" w:rsidRDefault="009D5B40" w:rsidP="009D5B40">
      <w:pPr>
        <w:shd w:val="clear" w:color="auto" w:fill="FFFFFF"/>
        <w:spacing w:after="240"/>
        <w:rPr>
          <w:rFonts w:ascii="Perpetua" w:hAnsi="Perpetua" w:cs="Times New Roman"/>
          <w:color w:val="000000"/>
          <w:lang w:val="fr-CA"/>
        </w:rPr>
      </w:pPr>
      <w:proofErr w:type="spellStart"/>
      <w:r w:rsidRPr="009D5B40">
        <w:rPr>
          <w:rFonts w:ascii="Perpetua" w:hAnsi="Perpetua" w:cs="Times New Roman"/>
          <w:color w:val="000000"/>
          <w:lang w:val="fr-CA"/>
        </w:rPr>
        <w:t>Aïl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 est le premier chat cloné par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Sinogene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, une entreprise pékinoise qui a déjà réussi le clonage d'une quarantaine de chiens depuis 2017. Les propriétaires d'animaux domestiques,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bouleversés</w:t>
      </w:r>
      <w:r w:rsidRPr="009D5B40">
        <w:rPr>
          <w:rFonts w:ascii="Perpetua" w:hAnsi="Perpetua" w:cs="Times New Roman"/>
          <w:color w:val="000000"/>
          <w:lang w:val="fr-CA"/>
        </w:rPr>
        <w:t xml:space="preserve"> par la mort de leur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pensionnaire</w:t>
      </w:r>
      <w:r w:rsidRPr="009D5B40">
        <w:rPr>
          <w:rFonts w:ascii="Perpetua" w:hAnsi="Perpetua" w:cs="Times New Roman"/>
          <w:color w:val="000000"/>
          <w:lang w:val="fr-CA"/>
        </w:rPr>
        <w:t xml:space="preserve">, sont prêts à payer de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coquettes</w:t>
      </w:r>
      <w:r w:rsidRPr="009D5B40">
        <w:rPr>
          <w:rFonts w:ascii="Perpetua" w:hAnsi="Perpetua" w:cs="Times New Roman"/>
          <w:color w:val="000000"/>
          <w:lang w:val="fr-CA"/>
        </w:rPr>
        <w:t xml:space="preserve"> sommes pour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ressusciter</w:t>
      </w:r>
      <w:r w:rsidRPr="009D5B40">
        <w:rPr>
          <w:rFonts w:ascii="Perpetua" w:hAnsi="Perpetua" w:cs="Times New Roman"/>
          <w:color w:val="000000"/>
          <w:lang w:val="fr-CA"/>
        </w:rPr>
        <w:t xml:space="preserve"> leur compagnon : un clonage de chien coûte 380 000 yuans (48 000 euros), celui d'un chat 250 000 yuans (32 000 euros). Le PDG de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Sinogene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 Mi Jidong a déclaré à l'</w:t>
      </w:r>
      <w:r w:rsidRPr="009D5B40">
        <w:rPr>
          <w:rFonts w:ascii="Perpetua" w:hAnsi="Perpetua" w:cs="Times New Roman"/>
          <w:color w:val="333333"/>
          <w:lang w:val="fr-CA"/>
        </w:rPr>
        <w:t>Agence France-Presse</w:t>
      </w:r>
      <w:r w:rsidRPr="009D5B40">
        <w:rPr>
          <w:rFonts w:ascii="Perpetua" w:hAnsi="Perpetua" w:cs="Times New Roman"/>
          <w:color w:val="000000"/>
          <w:lang w:val="fr-CA"/>
        </w:rPr>
        <w:t xml:space="preserve"> que, malgré le prix élevé du clonage, tous ses clients n'étaient pas aisés. « Une grande partie des clients sont de jeunes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diplômés </w:t>
      </w:r>
      <w:r w:rsidRPr="009D5B40">
        <w:rPr>
          <w:rFonts w:ascii="Perpetua" w:hAnsi="Perpetua" w:cs="Times New Roman"/>
          <w:color w:val="000000"/>
          <w:lang w:val="fr-CA"/>
        </w:rPr>
        <w:t>», a-t-il dit. « Quelle que soit l'origine des animaux, leurs maîtres les considèrent toujours comme un membre de la famille. Le clonage animal répond à la demande d'affection des jeunes générations », ajoute-t-il.</w:t>
      </w:r>
    </w:p>
    <w:p w14:paraId="306F3776" w14:textId="77777777" w:rsidR="009D5B40" w:rsidRPr="009D5B40" w:rsidRDefault="009D5B40" w:rsidP="009D5B40">
      <w:pPr>
        <w:shd w:val="clear" w:color="auto" w:fill="FFFFFF"/>
        <w:outlineLvl w:val="2"/>
        <w:rPr>
          <w:rFonts w:ascii="Perpetua" w:hAnsi="Perpetua" w:cs="Times New Roman"/>
          <w:b/>
          <w:bCs/>
          <w:color w:val="000000"/>
          <w:lang w:val="fr-CA"/>
        </w:rPr>
      </w:pPr>
    </w:p>
    <w:p w14:paraId="35AF6E47" w14:textId="77777777" w:rsidR="009D5B40" w:rsidRPr="009D5B40" w:rsidRDefault="009D5B40" w:rsidP="009D5B40">
      <w:pPr>
        <w:shd w:val="clear" w:color="auto" w:fill="FFFFFF"/>
        <w:outlineLvl w:val="2"/>
        <w:rPr>
          <w:rFonts w:ascii="Perpetua" w:eastAsia="Times New Roman" w:hAnsi="Perpetua" w:cs="Times New Roman"/>
          <w:b/>
          <w:bCs/>
          <w:color w:val="000000"/>
          <w:lang w:val="fr-CA"/>
        </w:rPr>
      </w:pPr>
      <w:r w:rsidRPr="009D5B40">
        <w:rPr>
          <w:rFonts w:ascii="Perpetua" w:eastAsia="Times New Roman" w:hAnsi="Perpetua" w:cs="Times New Roman"/>
          <w:b/>
          <w:bCs/>
          <w:color w:val="000000"/>
          <w:lang w:val="fr-CA"/>
        </w:rPr>
        <w:t>La passion pour les animaux domestiques</w:t>
      </w:r>
    </w:p>
    <w:p w14:paraId="26266D6A" w14:textId="77777777" w:rsidR="009D5B40" w:rsidRPr="009D5B40" w:rsidRDefault="009D5B40" w:rsidP="009D5B40">
      <w:pPr>
        <w:shd w:val="clear" w:color="auto" w:fill="FFFFFF"/>
        <w:outlineLvl w:val="2"/>
        <w:rPr>
          <w:rFonts w:ascii="Perpetua" w:eastAsia="Times New Roman" w:hAnsi="Perpetua" w:cs="Times New Roman"/>
          <w:b/>
          <w:bCs/>
          <w:color w:val="000000"/>
          <w:lang w:val="fr-CA"/>
        </w:rPr>
      </w:pPr>
    </w:p>
    <w:p w14:paraId="2B404A42" w14:textId="77777777" w:rsidR="009D5B40" w:rsidRPr="009D5B40" w:rsidRDefault="009D5B40" w:rsidP="009D5B40">
      <w:pPr>
        <w:shd w:val="clear" w:color="auto" w:fill="FFFFFF"/>
        <w:spacing w:after="240"/>
        <w:rPr>
          <w:rFonts w:ascii="Perpetua" w:hAnsi="Perpetua" w:cs="Times New Roman"/>
          <w:color w:val="000000"/>
          <w:lang w:val="fr-CA"/>
        </w:rPr>
      </w:pPr>
      <w:r w:rsidRPr="009D5B40">
        <w:rPr>
          <w:rFonts w:ascii="Perpetua" w:hAnsi="Perpetua" w:cs="Times New Roman"/>
          <w:color w:val="000000"/>
          <w:lang w:val="fr-CA"/>
        </w:rPr>
        <w:t xml:space="preserve">Le clonage d'un chat pourrait permettre d'avancer sur la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voie</w:t>
      </w:r>
      <w:r w:rsidRPr="009D5B40">
        <w:rPr>
          <w:rFonts w:ascii="Perpetua" w:hAnsi="Perpetua" w:cs="Times New Roman"/>
          <w:color w:val="000000"/>
          <w:lang w:val="fr-CA"/>
        </w:rPr>
        <w:t xml:space="preserve"> du clonage du panda, que la Chine tente de mener à bien depuis une vingtaine d'années. Chen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Dayuan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, un expert de l'Académie chinoise des sciences,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a confié</w:t>
      </w:r>
      <w:r w:rsidRPr="009D5B40">
        <w:rPr>
          <w:rFonts w:ascii="Perpetua" w:hAnsi="Perpetua" w:cs="Times New Roman"/>
          <w:color w:val="000000"/>
          <w:lang w:val="fr-CA"/>
        </w:rPr>
        <w:t xml:space="preserve"> le mois dernier que son organisme envisageait de cloner un panda en utilisant une chatte comme mère porteuse. Même si le panda est nettement plus gros qu'un chat à l'âge adulte, leur taille est similaire à la naissance et la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gestation</w:t>
      </w:r>
      <w:r w:rsidRPr="009D5B40">
        <w:rPr>
          <w:rFonts w:ascii="Perpetua" w:hAnsi="Perpetua" w:cs="Times New Roman"/>
          <w:color w:val="000000"/>
          <w:lang w:val="fr-CA"/>
        </w:rPr>
        <w:t xml:space="preserve"> dure entre deux et trois mois.</w:t>
      </w:r>
    </w:p>
    <w:p w14:paraId="5C6D9C25" w14:textId="77777777" w:rsidR="009D5B40" w:rsidRDefault="009D5B40" w:rsidP="009D5B40">
      <w:pPr>
        <w:shd w:val="clear" w:color="auto" w:fill="FFFFFF"/>
        <w:spacing w:after="240"/>
        <w:rPr>
          <w:rFonts w:ascii="Perpetua" w:hAnsi="Perpetua" w:cs="Times New Roman"/>
          <w:color w:val="000000"/>
          <w:lang w:val="fr-CA"/>
        </w:rPr>
      </w:pPr>
      <w:r w:rsidRPr="009D5B40">
        <w:rPr>
          <w:rFonts w:ascii="Perpetua" w:hAnsi="Perpetua" w:cs="Times New Roman"/>
          <w:color w:val="000000"/>
          <w:lang w:val="fr-CA"/>
        </w:rPr>
        <w:t>Le clonage d'animaux est illégal dans beaucoup d'endroits, mais autorisé dans certains pays, comme la </w:t>
      </w:r>
      <w:r w:rsidRPr="009D5B40">
        <w:rPr>
          <w:rFonts w:ascii="Perpetua" w:hAnsi="Perpetua" w:cs="Times New Roman"/>
          <w:color w:val="333333"/>
          <w:lang w:val="fr-CA"/>
        </w:rPr>
        <w:t>Corée du Sud</w:t>
      </w:r>
      <w:r w:rsidRPr="009D5B40">
        <w:rPr>
          <w:rFonts w:ascii="Perpetua" w:hAnsi="Perpetua" w:cs="Times New Roman"/>
          <w:color w:val="000000"/>
          <w:lang w:val="fr-CA"/>
        </w:rPr>
        <w:t> et les </w:t>
      </w:r>
      <w:r w:rsidRPr="009D5B40">
        <w:rPr>
          <w:rFonts w:ascii="Perpetua" w:hAnsi="Perpetua" w:cs="Times New Roman"/>
          <w:color w:val="333333"/>
          <w:lang w:val="fr-CA"/>
        </w:rPr>
        <w:t>États-Unis</w:t>
      </w:r>
      <w:r w:rsidRPr="009D5B40">
        <w:rPr>
          <w:rFonts w:ascii="Perpetua" w:hAnsi="Perpetua" w:cs="Times New Roman"/>
          <w:color w:val="000000"/>
          <w:lang w:val="fr-CA"/>
        </w:rPr>
        <w:t xml:space="preserve">, où la chanteuse Barbra Streisand a annoncé l'an dernier avoir fait cloner son chien. Le premier clonage animal réussi était Dolly la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brebis</w:t>
      </w:r>
      <w:r w:rsidRPr="009D5B40">
        <w:rPr>
          <w:rFonts w:ascii="Perpetua" w:hAnsi="Perpetua" w:cs="Times New Roman"/>
          <w:color w:val="000000"/>
          <w:lang w:val="fr-CA"/>
        </w:rPr>
        <w:t>, premier mammifère cloné à partir d'une cellule adulte, née au </w:t>
      </w:r>
      <w:r w:rsidRPr="009D5B40">
        <w:rPr>
          <w:rFonts w:ascii="Perpetua" w:hAnsi="Perpetua" w:cs="Times New Roman"/>
          <w:color w:val="333333"/>
          <w:lang w:val="fr-CA"/>
        </w:rPr>
        <w:t>Royaume-Uni</w:t>
      </w:r>
      <w:r w:rsidRPr="009D5B40">
        <w:rPr>
          <w:rFonts w:ascii="Perpetua" w:hAnsi="Perpetua" w:cs="Times New Roman"/>
          <w:color w:val="000000"/>
          <w:lang w:val="fr-CA"/>
        </w:rPr>
        <w:t xml:space="preserve"> en 1996. En 2005, des chercheurs de Corée du Sud ont cloné un chien pour la première fois. La Fondation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Sooam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 de recherche en biotechnologie, établie à Séoul, a déclaré avoir cloné 800 animaux de compagnie et avoir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facturé</w:t>
      </w:r>
      <w:r w:rsidRPr="009D5B40">
        <w:rPr>
          <w:rFonts w:ascii="Perpetua" w:hAnsi="Perpetua" w:cs="Times New Roman"/>
          <w:color w:val="000000"/>
          <w:lang w:val="fr-CA"/>
        </w:rPr>
        <w:t xml:space="preserve"> chaque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prestation</w:t>
      </w:r>
      <w:r w:rsidRPr="009D5B40">
        <w:rPr>
          <w:rFonts w:ascii="Perpetua" w:hAnsi="Perpetua" w:cs="Times New Roman"/>
          <w:color w:val="000000"/>
          <w:lang w:val="fr-CA"/>
        </w:rPr>
        <w:t xml:space="preserve"> 100 000 dollars (90 300 euros).</w:t>
      </w:r>
    </w:p>
    <w:p w14:paraId="740C0CEF" w14:textId="77777777" w:rsidR="009D5B40" w:rsidRPr="009D5B40" w:rsidRDefault="009D5B40" w:rsidP="009D5B40">
      <w:pPr>
        <w:shd w:val="clear" w:color="auto" w:fill="FFFFFF"/>
        <w:spacing w:after="240"/>
        <w:rPr>
          <w:rFonts w:ascii="Perpetua" w:hAnsi="Perpetua" w:cs="Times New Roman"/>
          <w:color w:val="00000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7928"/>
      </w:tblGrid>
      <w:tr w:rsidR="009D5B40" w:rsidRPr="004121C9" w14:paraId="2CD448C0" w14:textId="77777777" w:rsidTr="00451125">
        <w:trPr>
          <w:trHeight w:val="283"/>
        </w:trPr>
        <w:tc>
          <w:tcPr>
            <w:tcW w:w="9350" w:type="dxa"/>
            <w:gridSpan w:val="2"/>
            <w:vAlign w:val="bottom"/>
          </w:tcPr>
          <w:p w14:paraId="0D591055" w14:textId="77777777" w:rsidR="009D5B40" w:rsidRPr="004121C9" w:rsidRDefault="009D5B40" w:rsidP="00451125">
            <w:pPr>
              <w:spacing w:line="276" w:lineRule="auto"/>
              <w:jc w:val="center"/>
              <w:rPr>
                <w:rFonts w:ascii="Perpetua" w:hAnsi="Perpetua"/>
                <w:b/>
                <w:lang w:val="fr-CA"/>
              </w:rPr>
            </w:pPr>
            <w:r w:rsidRPr="004121C9">
              <w:rPr>
                <w:rFonts w:ascii="Perpetua" w:hAnsi="Perpetua"/>
                <w:b/>
                <w:lang w:val="fr-CA"/>
              </w:rPr>
              <w:t>Mots de vocabulaire</w:t>
            </w:r>
          </w:p>
        </w:tc>
      </w:tr>
      <w:tr w:rsidR="009D5B40" w:rsidRPr="004121C9" w14:paraId="48FDAC16" w14:textId="77777777" w:rsidTr="00451125">
        <w:tc>
          <w:tcPr>
            <w:tcW w:w="1422" w:type="dxa"/>
          </w:tcPr>
          <w:p w14:paraId="66F7A63E" w14:textId="77777777" w:rsidR="009D5B40" w:rsidRPr="004121C9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Pékinoise</w:t>
            </w:r>
          </w:p>
        </w:tc>
        <w:tc>
          <w:tcPr>
            <w:tcW w:w="7928" w:type="dxa"/>
          </w:tcPr>
          <w:p w14:paraId="45B19714" w14:textId="77777777" w:rsidR="009D5B40" w:rsidRPr="004121C9" w:rsidRDefault="009D5B40" w:rsidP="009D5B40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Adjectif </w:t>
            </w:r>
            <w:r w:rsidRPr="004121C9">
              <w:rPr>
                <w:rFonts w:ascii="Perpetua" w:hAnsi="Perpetua"/>
                <w:i/>
                <w:lang w:val="fr-CA"/>
              </w:rPr>
              <w:t xml:space="preserve">: </w:t>
            </w:r>
            <w:r>
              <w:rPr>
                <w:rFonts w:ascii="Perpetua" w:hAnsi="Perpetua"/>
                <w:i/>
                <w:lang w:val="fr-CA"/>
              </w:rPr>
              <w:t>ce qui est lié à Pékin – la ville capitale chinoise</w:t>
            </w:r>
            <w:r w:rsidRPr="004121C9">
              <w:rPr>
                <w:rFonts w:ascii="Perpetua" w:hAnsi="Perpetua"/>
                <w:i/>
                <w:lang w:val="fr-CA"/>
              </w:rPr>
              <w:t xml:space="preserve"> </w:t>
            </w:r>
          </w:p>
        </w:tc>
      </w:tr>
      <w:tr w:rsidR="009D5B40" w:rsidRPr="004121C9" w14:paraId="4D32526E" w14:textId="77777777" w:rsidTr="00451125">
        <w:tc>
          <w:tcPr>
            <w:tcW w:w="1422" w:type="dxa"/>
          </w:tcPr>
          <w:p w14:paraId="46BFAF51" w14:textId="77777777" w:rsidR="009D5B40" w:rsidRPr="004121C9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Porteuse</w:t>
            </w:r>
          </w:p>
        </w:tc>
        <w:tc>
          <w:tcPr>
            <w:tcW w:w="7928" w:type="dxa"/>
          </w:tcPr>
          <w:p w14:paraId="42B5A2C6" w14:textId="77777777" w:rsidR="009D5B40" w:rsidRPr="004121C9" w:rsidRDefault="003622EE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Nom commun : l’animal qui sert à naître un autre animal</w:t>
            </w:r>
          </w:p>
        </w:tc>
      </w:tr>
      <w:tr w:rsidR="009D5B40" w:rsidRPr="004121C9" w14:paraId="134A3E5C" w14:textId="77777777" w:rsidTr="00451125">
        <w:tc>
          <w:tcPr>
            <w:tcW w:w="1422" w:type="dxa"/>
          </w:tcPr>
          <w:p w14:paraId="1E913143" w14:textId="77777777" w:rsidR="009D5B40" w:rsidRPr="004121C9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Bouleversé(s)</w:t>
            </w:r>
          </w:p>
        </w:tc>
        <w:tc>
          <w:tcPr>
            <w:tcW w:w="7928" w:type="dxa"/>
          </w:tcPr>
          <w:p w14:paraId="431B8F03" w14:textId="77777777" w:rsidR="009D5B40" w:rsidRPr="004121C9" w:rsidRDefault="003622EE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Adjectif : surpris ; étonné</w:t>
            </w:r>
          </w:p>
        </w:tc>
      </w:tr>
      <w:tr w:rsidR="009D5B40" w:rsidRPr="004121C9" w14:paraId="4C79D6FD" w14:textId="77777777" w:rsidTr="00451125">
        <w:tc>
          <w:tcPr>
            <w:tcW w:w="1422" w:type="dxa"/>
          </w:tcPr>
          <w:p w14:paraId="224701DA" w14:textId="77777777" w:rsidR="009D5B40" w:rsidRPr="004121C9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lastRenderedPageBreak/>
              <w:t>Pensionnaire</w:t>
            </w:r>
          </w:p>
        </w:tc>
        <w:tc>
          <w:tcPr>
            <w:tcW w:w="7928" w:type="dxa"/>
          </w:tcPr>
          <w:p w14:paraId="191EC50A" w14:textId="77777777" w:rsidR="009D5B40" w:rsidRPr="004121C9" w:rsidRDefault="009D5B40" w:rsidP="007229BC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 : </w:t>
            </w:r>
            <w:r w:rsidR="007229BC">
              <w:rPr>
                <w:rFonts w:ascii="Perpetua" w:hAnsi="Perpetua"/>
                <w:i/>
                <w:lang w:val="fr-CA"/>
              </w:rPr>
              <w:t>l’animal qui vit avec le propriétaire</w:t>
            </w:r>
          </w:p>
        </w:tc>
      </w:tr>
      <w:tr w:rsidR="009D5B40" w:rsidRPr="004121C9" w14:paraId="27F6E352" w14:textId="77777777" w:rsidTr="00451125">
        <w:trPr>
          <w:trHeight w:val="296"/>
        </w:trPr>
        <w:tc>
          <w:tcPr>
            <w:tcW w:w="1422" w:type="dxa"/>
          </w:tcPr>
          <w:p w14:paraId="79399740" w14:textId="77777777" w:rsidR="009D5B40" w:rsidRPr="004121C9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Coquettes</w:t>
            </w:r>
          </w:p>
        </w:tc>
        <w:tc>
          <w:tcPr>
            <w:tcW w:w="7928" w:type="dxa"/>
          </w:tcPr>
          <w:p w14:paraId="316C6F4E" w14:textId="77777777" w:rsidR="009D5B40" w:rsidRPr="004121C9" w:rsidRDefault="007229BC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Adjectif : décrit un grand montant ; un montant considérable</w:t>
            </w:r>
            <w:r w:rsidR="009D5B40">
              <w:rPr>
                <w:rFonts w:ascii="Perpetua" w:hAnsi="Perpetua"/>
                <w:i/>
                <w:lang w:val="fr-CA"/>
              </w:rPr>
              <w:t xml:space="preserve"> </w:t>
            </w:r>
          </w:p>
        </w:tc>
      </w:tr>
      <w:tr w:rsidR="009D5B40" w:rsidRPr="004121C9" w14:paraId="7153661A" w14:textId="77777777" w:rsidTr="00451125">
        <w:trPr>
          <w:trHeight w:val="296"/>
        </w:trPr>
        <w:tc>
          <w:tcPr>
            <w:tcW w:w="1422" w:type="dxa"/>
          </w:tcPr>
          <w:p w14:paraId="457B8E6A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Ressusciter</w:t>
            </w:r>
          </w:p>
        </w:tc>
        <w:tc>
          <w:tcPr>
            <w:tcW w:w="7928" w:type="dxa"/>
          </w:tcPr>
          <w:p w14:paraId="3013593E" w14:textId="77777777" w:rsidR="009D5B40" w:rsidRDefault="007229BC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Verbe : ramener de la vie à la mort</w:t>
            </w:r>
          </w:p>
        </w:tc>
      </w:tr>
      <w:tr w:rsidR="009D5B40" w:rsidRPr="004121C9" w14:paraId="57AC9E2D" w14:textId="77777777" w:rsidTr="00451125">
        <w:trPr>
          <w:trHeight w:val="296"/>
        </w:trPr>
        <w:tc>
          <w:tcPr>
            <w:tcW w:w="1422" w:type="dxa"/>
          </w:tcPr>
          <w:p w14:paraId="2780F7B2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Diplômés</w:t>
            </w:r>
          </w:p>
        </w:tc>
        <w:tc>
          <w:tcPr>
            <w:tcW w:w="7928" w:type="dxa"/>
          </w:tcPr>
          <w:p w14:paraId="19AB3212" w14:textId="77777777" w:rsidR="009D5B40" w:rsidRDefault="007229BC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 / adjectif : un étudiant qui a fini ses études </w:t>
            </w:r>
            <w:r w:rsidR="009D5B40">
              <w:rPr>
                <w:rFonts w:ascii="Perpetua" w:hAnsi="Perpetua"/>
                <w:i/>
                <w:lang w:val="fr-CA"/>
              </w:rPr>
              <w:t xml:space="preserve"> </w:t>
            </w:r>
          </w:p>
        </w:tc>
      </w:tr>
      <w:tr w:rsidR="009D5B40" w:rsidRPr="004121C9" w14:paraId="2FB26201" w14:textId="77777777" w:rsidTr="00451125">
        <w:trPr>
          <w:trHeight w:val="296"/>
        </w:trPr>
        <w:tc>
          <w:tcPr>
            <w:tcW w:w="1422" w:type="dxa"/>
          </w:tcPr>
          <w:p w14:paraId="143D02AF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Voie</w:t>
            </w:r>
          </w:p>
        </w:tc>
        <w:tc>
          <w:tcPr>
            <w:tcW w:w="7928" w:type="dxa"/>
          </w:tcPr>
          <w:p w14:paraId="039CC15B" w14:textId="77777777" w:rsidR="009D5B40" w:rsidRDefault="007229BC" w:rsidP="007229BC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 : le chemin </w:t>
            </w:r>
          </w:p>
        </w:tc>
      </w:tr>
      <w:tr w:rsidR="009D5B40" w:rsidRPr="004121C9" w14:paraId="511635D4" w14:textId="77777777" w:rsidTr="00451125">
        <w:trPr>
          <w:trHeight w:val="296"/>
        </w:trPr>
        <w:tc>
          <w:tcPr>
            <w:tcW w:w="1422" w:type="dxa"/>
          </w:tcPr>
          <w:p w14:paraId="69667EB4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A confié</w:t>
            </w:r>
          </w:p>
        </w:tc>
        <w:tc>
          <w:tcPr>
            <w:tcW w:w="7928" w:type="dxa"/>
          </w:tcPr>
          <w:p w14:paraId="1C179E07" w14:textId="77777777" w:rsidR="009D5B40" w:rsidRDefault="007229BC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Verbe : exprimer ses pensées ou sentiments ; communiquer</w:t>
            </w:r>
          </w:p>
        </w:tc>
      </w:tr>
      <w:tr w:rsidR="009D5B40" w:rsidRPr="004121C9" w14:paraId="0354FC7C" w14:textId="77777777" w:rsidTr="00451125">
        <w:trPr>
          <w:trHeight w:val="296"/>
        </w:trPr>
        <w:tc>
          <w:tcPr>
            <w:tcW w:w="1422" w:type="dxa"/>
          </w:tcPr>
          <w:p w14:paraId="5C1BE433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Gestation</w:t>
            </w:r>
          </w:p>
        </w:tc>
        <w:tc>
          <w:tcPr>
            <w:tcW w:w="7928" w:type="dxa"/>
          </w:tcPr>
          <w:p w14:paraId="350E5EBB" w14:textId="77777777" w:rsidR="009D5B40" w:rsidRDefault="007229BC" w:rsidP="007229BC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Nom commun : la grossesse ; état d’une femelle enceinte mais avant la naissance</w:t>
            </w:r>
          </w:p>
        </w:tc>
      </w:tr>
      <w:tr w:rsidR="009D5B40" w:rsidRPr="004121C9" w14:paraId="44944654" w14:textId="77777777" w:rsidTr="00451125">
        <w:trPr>
          <w:trHeight w:val="296"/>
        </w:trPr>
        <w:tc>
          <w:tcPr>
            <w:tcW w:w="1422" w:type="dxa"/>
          </w:tcPr>
          <w:p w14:paraId="6E66DEA3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Brebis</w:t>
            </w:r>
          </w:p>
        </w:tc>
        <w:tc>
          <w:tcPr>
            <w:tcW w:w="7928" w:type="dxa"/>
          </w:tcPr>
          <w:p w14:paraId="7B77F8E4" w14:textId="77777777" w:rsidR="009D5B40" w:rsidRDefault="007229BC" w:rsidP="007229BC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Nom commun : l’équivalente femelle d’un mouton</w:t>
            </w:r>
          </w:p>
        </w:tc>
      </w:tr>
      <w:tr w:rsidR="009D5B40" w:rsidRPr="004121C9" w14:paraId="206CFD92" w14:textId="77777777" w:rsidTr="00451125">
        <w:trPr>
          <w:trHeight w:val="296"/>
        </w:trPr>
        <w:tc>
          <w:tcPr>
            <w:tcW w:w="1422" w:type="dxa"/>
          </w:tcPr>
          <w:p w14:paraId="075AD5F7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Facturer</w:t>
            </w:r>
          </w:p>
        </w:tc>
        <w:tc>
          <w:tcPr>
            <w:tcW w:w="7928" w:type="dxa"/>
          </w:tcPr>
          <w:p w14:paraId="42CF2937" w14:textId="77777777" w:rsidR="009D5B40" w:rsidRDefault="007229BC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Verbe : faire payer ; demander de l’argent pour un service</w:t>
            </w:r>
          </w:p>
        </w:tc>
      </w:tr>
      <w:tr w:rsidR="009D5B40" w:rsidRPr="004121C9" w14:paraId="77E35DBA" w14:textId="77777777" w:rsidTr="00451125">
        <w:trPr>
          <w:trHeight w:val="296"/>
        </w:trPr>
        <w:tc>
          <w:tcPr>
            <w:tcW w:w="1422" w:type="dxa"/>
          </w:tcPr>
          <w:p w14:paraId="104894AC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Prestation</w:t>
            </w:r>
          </w:p>
        </w:tc>
        <w:tc>
          <w:tcPr>
            <w:tcW w:w="7928" w:type="dxa"/>
          </w:tcPr>
          <w:p w14:paraId="4B7C3AAA" w14:textId="77777777" w:rsidR="009D5B40" w:rsidRDefault="007229BC" w:rsidP="007229BC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 : un service fourni par quelqu’un ou par une entreprise </w:t>
            </w:r>
          </w:p>
        </w:tc>
      </w:tr>
    </w:tbl>
    <w:p w14:paraId="688F9DD5" w14:textId="77777777" w:rsidR="009D5B40" w:rsidRDefault="009D5B40" w:rsidP="009D5B40">
      <w:pPr>
        <w:pBdr>
          <w:bottom w:val="single" w:sz="12" w:space="1" w:color="auto"/>
        </w:pBdr>
        <w:spacing w:line="276" w:lineRule="auto"/>
        <w:rPr>
          <w:lang w:val="fr-CA"/>
        </w:rPr>
      </w:pPr>
    </w:p>
    <w:p w14:paraId="68A6D88E" w14:textId="77777777" w:rsidR="009D5B40" w:rsidRDefault="009D5B40" w:rsidP="009D5B40">
      <w:pPr>
        <w:pBdr>
          <w:bottom w:val="single" w:sz="12" w:space="1" w:color="auto"/>
        </w:pBdr>
        <w:spacing w:line="276" w:lineRule="auto"/>
        <w:rPr>
          <w:rFonts w:ascii="Perpetua" w:hAnsi="Perpetua"/>
          <w:lang w:val="fr-CA"/>
        </w:rPr>
      </w:pPr>
    </w:p>
    <w:p w14:paraId="63CEBA2B" w14:textId="77777777" w:rsidR="009D5B40" w:rsidRDefault="009D5B40" w:rsidP="009D5B40">
      <w:pPr>
        <w:spacing w:line="276" w:lineRule="auto"/>
        <w:rPr>
          <w:rFonts w:ascii="Perpetua" w:hAnsi="Perpetua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B40" w14:paraId="11D63EAE" w14:textId="77777777" w:rsidTr="00451125">
        <w:trPr>
          <w:trHeight w:val="349"/>
        </w:trPr>
        <w:tc>
          <w:tcPr>
            <w:tcW w:w="9350" w:type="dxa"/>
          </w:tcPr>
          <w:p w14:paraId="0CC8E3C2" w14:textId="77777777" w:rsidR="009D5B40" w:rsidRDefault="00887BDC" w:rsidP="007229BC">
            <w:p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Est-ce que le clonage des animaux est moralement correct ? Devrait-il être légal ? Expliquez.</w:t>
            </w:r>
          </w:p>
        </w:tc>
      </w:tr>
      <w:tr w:rsidR="009D5B40" w14:paraId="187D95BF" w14:textId="77777777" w:rsidTr="00451125">
        <w:trPr>
          <w:trHeight w:val="293"/>
        </w:trPr>
        <w:tc>
          <w:tcPr>
            <w:tcW w:w="9350" w:type="dxa"/>
          </w:tcPr>
          <w:p w14:paraId="632F4B56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286A0FF0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07F24108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73B59763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</w:tc>
      </w:tr>
    </w:tbl>
    <w:p w14:paraId="24E67FB4" w14:textId="77777777" w:rsidR="009D5B40" w:rsidRDefault="009D5B40" w:rsidP="009D5B40">
      <w:pPr>
        <w:spacing w:line="276" w:lineRule="auto"/>
        <w:rPr>
          <w:rFonts w:ascii="Perpetua" w:hAnsi="Perpetua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B40" w14:paraId="44A8091E" w14:textId="77777777" w:rsidTr="00451125">
        <w:trPr>
          <w:trHeight w:val="349"/>
        </w:trPr>
        <w:tc>
          <w:tcPr>
            <w:tcW w:w="9350" w:type="dxa"/>
          </w:tcPr>
          <w:p w14:paraId="39BDE286" w14:textId="77777777" w:rsidR="009D5B40" w:rsidRDefault="00887BDC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Y existe-t-il des scénarios où le clonage serait acceptable ? Lesquels ? </w:t>
            </w:r>
          </w:p>
        </w:tc>
      </w:tr>
      <w:tr w:rsidR="009D5B40" w14:paraId="2C333EAC" w14:textId="77777777" w:rsidTr="00451125">
        <w:trPr>
          <w:trHeight w:val="297"/>
        </w:trPr>
        <w:tc>
          <w:tcPr>
            <w:tcW w:w="9350" w:type="dxa"/>
          </w:tcPr>
          <w:p w14:paraId="7D72A6F3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327BBD6D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501ECFE5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491A611A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140C0547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</w:tc>
      </w:tr>
    </w:tbl>
    <w:p w14:paraId="44F82A12" w14:textId="77777777" w:rsidR="00C17184" w:rsidRDefault="0083334B"/>
    <w:sectPr w:rsidR="00C17184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40"/>
    <w:rsid w:val="003622EE"/>
    <w:rsid w:val="004B1FBC"/>
    <w:rsid w:val="006837F1"/>
    <w:rsid w:val="007229BC"/>
    <w:rsid w:val="0083334B"/>
    <w:rsid w:val="00887BDC"/>
    <w:rsid w:val="009D5B40"/>
    <w:rsid w:val="00C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69A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B4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5B4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5B4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B4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5B4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5B40"/>
    <w:rPr>
      <w:rFonts w:ascii="Times New Roman" w:hAnsi="Times New Roman" w:cs="Times New Roman"/>
      <w:b/>
      <w:bCs/>
      <w:sz w:val="27"/>
      <w:szCs w:val="27"/>
    </w:rPr>
  </w:style>
  <w:style w:type="character" w:customStyle="1" w:styleId="art-source">
    <w:name w:val="art-source"/>
    <w:basedOn w:val="DefaultParagraphFont"/>
    <w:rsid w:val="009D5B40"/>
  </w:style>
  <w:style w:type="character" w:styleId="Hyperlink">
    <w:name w:val="Hyperlink"/>
    <w:basedOn w:val="DefaultParagraphFont"/>
    <w:uiPriority w:val="99"/>
    <w:semiHidden/>
    <w:unhideWhenUsed/>
    <w:rsid w:val="009D5B40"/>
    <w:rPr>
      <w:color w:val="0000FF"/>
      <w:u w:val="single"/>
    </w:rPr>
  </w:style>
  <w:style w:type="paragraph" w:customStyle="1" w:styleId="legend-social">
    <w:name w:val="legend-social"/>
    <w:basedOn w:val="Normal"/>
    <w:rsid w:val="009D5B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D5B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D5B40"/>
    <w:rPr>
      <w:b/>
      <w:bCs/>
    </w:rPr>
  </w:style>
  <w:style w:type="table" w:styleId="TableGrid">
    <w:name w:val="Table Grid"/>
    <w:basedOn w:val="TableNormal"/>
    <w:uiPriority w:val="39"/>
    <w:rsid w:val="009D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64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5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Chine : une entreprise réussit à cloner un chat</vt:lpstr>
      <vt:lpstr/>
      <vt:lpstr>L'entreprise derrière cette expérience technologique a déjà réussi le clonage d'</vt:lpstr>
      <vt:lpstr>        </vt:lpstr>
      <vt:lpstr>        La passion pour les animaux domestiques</vt:lpstr>
      <vt:lpstr>        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dcterms:created xsi:type="dcterms:W3CDTF">2021-01-18T19:11:00Z</dcterms:created>
  <dcterms:modified xsi:type="dcterms:W3CDTF">2021-01-18T19:11:00Z</dcterms:modified>
</cp:coreProperties>
</file>