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0765" w14:textId="77777777" w:rsidR="00407A82" w:rsidRDefault="00407A82" w:rsidP="00407A82">
      <w:pPr>
        <w:jc w:val="center"/>
        <w:rPr>
          <w:rFonts w:ascii="Perpetua" w:hAnsi="Perpetua"/>
          <w:u w:val="single"/>
        </w:rPr>
      </w:pPr>
      <w:r w:rsidRPr="00407A82">
        <w:rPr>
          <w:rFonts w:ascii="Perpetua" w:hAnsi="Perpetua"/>
          <w:u w:val="single"/>
        </w:rPr>
        <w:t>Français 10 – Plus-que-Parfait #1</w:t>
      </w:r>
    </w:p>
    <w:p w14:paraId="36937686" w14:textId="77777777" w:rsidR="00407A82" w:rsidRDefault="00407A82" w:rsidP="00407A82">
      <w:pPr>
        <w:jc w:val="center"/>
        <w:rPr>
          <w:rFonts w:ascii="Perpetua" w:hAnsi="Perpetua"/>
          <w:i/>
        </w:rPr>
      </w:pPr>
    </w:p>
    <w:p w14:paraId="5236BB6F" w14:textId="77777777" w:rsidR="00407A82" w:rsidRPr="00407A82" w:rsidRDefault="00407A82" w:rsidP="00407A82">
      <w:pPr>
        <w:jc w:val="center"/>
        <w:rPr>
          <w:rFonts w:ascii="Perpetua" w:hAnsi="Perpetua"/>
          <w:i/>
        </w:rPr>
      </w:pPr>
    </w:p>
    <w:p w14:paraId="18C1797A" w14:textId="77777777" w:rsidR="00407A82" w:rsidRDefault="00407A82">
      <w:pPr>
        <w:rPr>
          <w:rFonts w:ascii="Perpetua" w:hAnsi="Perpetua"/>
          <w:i/>
        </w:rPr>
      </w:pPr>
      <w:r w:rsidRPr="00407A82">
        <w:rPr>
          <w:rFonts w:ascii="Perpetua" w:hAnsi="Perpetua"/>
          <w:i/>
        </w:rPr>
        <w:t>Conjuguez les verbes suivants au plus-que-parfait.</w:t>
      </w:r>
    </w:p>
    <w:p w14:paraId="515E033A" w14:textId="77777777" w:rsidR="00407A82" w:rsidRPr="00407A82" w:rsidRDefault="00407A82">
      <w:pPr>
        <w:rPr>
          <w:rFonts w:ascii="Perpetua" w:hAnsi="Perpetu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19"/>
        <w:gridCol w:w="1776"/>
        <w:gridCol w:w="2652"/>
      </w:tblGrid>
      <w:tr w:rsidR="00407A82" w:rsidRPr="00407A82" w14:paraId="3715FCD9" w14:textId="77777777" w:rsidTr="00407A82">
        <w:trPr>
          <w:trHeight w:val="416"/>
        </w:trPr>
        <w:tc>
          <w:tcPr>
            <w:tcW w:w="1809" w:type="dxa"/>
            <w:vAlign w:val="center"/>
          </w:tcPr>
          <w:p w14:paraId="1EAEB3F8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Tu (parler)</w:t>
            </w:r>
          </w:p>
        </w:tc>
        <w:tc>
          <w:tcPr>
            <w:tcW w:w="2619" w:type="dxa"/>
            <w:vAlign w:val="center"/>
          </w:tcPr>
          <w:p w14:paraId="2F3AFA26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049B6178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Nous (arriver)</w:t>
            </w:r>
          </w:p>
        </w:tc>
        <w:tc>
          <w:tcPr>
            <w:tcW w:w="2652" w:type="dxa"/>
            <w:vAlign w:val="center"/>
          </w:tcPr>
          <w:p w14:paraId="57F6EE04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60343A05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6191F22A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Il (écouter)</w:t>
            </w:r>
          </w:p>
        </w:tc>
        <w:tc>
          <w:tcPr>
            <w:tcW w:w="2619" w:type="dxa"/>
            <w:vAlign w:val="center"/>
          </w:tcPr>
          <w:p w14:paraId="37040D39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317C26FD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J’ (prendre)</w:t>
            </w:r>
          </w:p>
        </w:tc>
        <w:tc>
          <w:tcPr>
            <w:tcW w:w="2652" w:type="dxa"/>
            <w:vAlign w:val="center"/>
          </w:tcPr>
          <w:p w14:paraId="02F0853D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4E781873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4EA2A8E3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Vous (partir)</w:t>
            </w:r>
          </w:p>
        </w:tc>
        <w:tc>
          <w:tcPr>
            <w:tcW w:w="2619" w:type="dxa"/>
            <w:vAlign w:val="center"/>
          </w:tcPr>
          <w:p w14:paraId="5135D97E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19E58620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Elles (créer)</w:t>
            </w:r>
          </w:p>
        </w:tc>
        <w:tc>
          <w:tcPr>
            <w:tcW w:w="2652" w:type="dxa"/>
            <w:vAlign w:val="center"/>
          </w:tcPr>
          <w:p w14:paraId="15573AD1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26995618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704EDA47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Nous (écrire)</w:t>
            </w:r>
          </w:p>
        </w:tc>
        <w:tc>
          <w:tcPr>
            <w:tcW w:w="2619" w:type="dxa"/>
            <w:vAlign w:val="center"/>
          </w:tcPr>
          <w:p w14:paraId="1C18C237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7CDF8B86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Tu (avoir)</w:t>
            </w:r>
          </w:p>
        </w:tc>
        <w:tc>
          <w:tcPr>
            <w:tcW w:w="2652" w:type="dxa"/>
            <w:vAlign w:val="center"/>
          </w:tcPr>
          <w:p w14:paraId="26F881D3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10EEB9E8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63889369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J’ (finir)</w:t>
            </w:r>
          </w:p>
        </w:tc>
        <w:tc>
          <w:tcPr>
            <w:tcW w:w="2619" w:type="dxa"/>
            <w:vAlign w:val="center"/>
          </w:tcPr>
          <w:p w14:paraId="098C01EF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5B32D8AF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Il (devoir)</w:t>
            </w:r>
          </w:p>
        </w:tc>
        <w:tc>
          <w:tcPr>
            <w:tcW w:w="2652" w:type="dxa"/>
            <w:vAlign w:val="center"/>
          </w:tcPr>
          <w:p w14:paraId="48AF8784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4C18BD91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315EC2CA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Elles (réagir)</w:t>
            </w:r>
          </w:p>
        </w:tc>
        <w:tc>
          <w:tcPr>
            <w:tcW w:w="2619" w:type="dxa"/>
            <w:vAlign w:val="center"/>
          </w:tcPr>
          <w:p w14:paraId="1B637A21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5251070C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Vous (garantir)</w:t>
            </w:r>
          </w:p>
        </w:tc>
        <w:tc>
          <w:tcPr>
            <w:tcW w:w="2652" w:type="dxa"/>
            <w:vAlign w:val="center"/>
          </w:tcPr>
          <w:p w14:paraId="09884702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4C751D10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6C2D3319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On (être)</w:t>
            </w:r>
          </w:p>
        </w:tc>
        <w:tc>
          <w:tcPr>
            <w:tcW w:w="2619" w:type="dxa"/>
            <w:vAlign w:val="center"/>
          </w:tcPr>
          <w:p w14:paraId="1D0E349B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4504CECA" w14:textId="77777777" w:rsidR="00407A82" w:rsidRPr="00407A82" w:rsidRDefault="00FB0121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J’</w:t>
            </w:r>
            <w:bookmarkStart w:id="0" w:name="_GoBack"/>
            <w:bookmarkEnd w:id="0"/>
            <w:r w:rsidR="00407A82" w:rsidRPr="00407A82">
              <w:rPr>
                <w:rFonts w:ascii="Perpetua" w:hAnsi="Perpetua" w:cs="Gill Sans"/>
                <w:lang w:val="fr-FR"/>
              </w:rPr>
              <w:t xml:space="preserve"> (être)</w:t>
            </w:r>
          </w:p>
        </w:tc>
        <w:tc>
          <w:tcPr>
            <w:tcW w:w="2652" w:type="dxa"/>
            <w:vAlign w:val="center"/>
          </w:tcPr>
          <w:p w14:paraId="647DE2DD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5B1F64F8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43E8D46A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J’ (devenir)</w:t>
            </w:r>
          </w:p>
        </w:tc>
        <w:tc>
          <w:tcPr>
            <w:tcW w:w="2619" w:type="dxa"/>
            <w:vAlign w:val="center"/>
          </w:tcPr>
          <w:p w14:paraId="5629CC09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1C8553D5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Ils (faire)</w:t>
            </w:r>
          </w:p>
        </w:tc>
        <w:tc>
          <w:tcPr>
            <w:tcW w:w="2652" w:type="dxa"/>
            <w:vAlign w:val="center"/>
          </w:tcPr>
          <w:p w14:paraId="41EDCEB2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5724DCDB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5E7163EB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Tu (savoir)</w:t>
            </w:r>
          </w:p>
        </w:tc>
        <w:tc>
          <w:tcPr>
            <w:tcW w:w="2619" w:type="dxa"/>
            <w:vAlign w:val="center"/>
          </w:tcPr>
          <w:p w14:paraId="3F1328CE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5D113908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Vous (mettre)</w:t>
            </w:r>
          </w:p>
        </w:tc>
        <w:tc>
          <w:tcPr>
            <w:tcW w:w="2652" w:type="dxa"/>
            <w:vAlign w:val="center"/>
          </w:tcPr>
          <w:p w14:paraId="78C5CBB5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407A82" w:rsidRPr="00407A82" w14:paraId="7931CFCE" w14:textId="77777777" w:rsidTr="00407A82">
        <w:trPr>
          <w:trHeight w:val="454"/>
        </w:trPr>
        <w:tc>
          <w:tcPr>
            <w:tcW w:w="1809" w:type="dxa"/>
            <w:vAlign w:val="center"/>
          </w:tcPr>
          <w:p w14:paraId="3C39B25F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Nous (placer)</w:t>
            </w:r>
          </w:p>
        </w:tc>
        <w:tc>
          <w:tcPr>
            <w:tcW w:w="2619" w:type="dxa"/>
            <w:vAlign w:val="center"/>
          </w:tcPr>
          <w:p w14:paraId="0C7CC72C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1776" w:type="dxa"/>
            <w:vAlign w:val="center"/>
          </w:tcPr>
          <w:p w14:paraId="29F1A29A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  <w:r w:rsidRPr="00407A82">
              <w:rPr>
                <w:rFonts w:ascii="Perpetua" w:hAnsi="Perpetua" w:cs="Gill Sans"/>
                <w:lang w:val="fr-FR"/>
              </w:rPr>
              <w:t>J’ (préparer)</w:t>
            </w:r>
          </w:p>
        </w:tc>
        <w:tc>
          <w:tcPr>
            <w:tcW w:w="2652" w:type="dxa"/>
            <w:vAlign w:val="center"/>
          </w:tcPr>
          <w:p w14:paraId="35F7A997" w14:textId="77777777" w:rsidR="00407A82" w:rsidRPr="00407A82" w:rsidRDefault="00407A82" w:rsidP="00407A82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06FE1CC2" w14:textId="77777777" w:rsidR="003C554C" w:rsidRDefault="003C554C"/>
    <w:p w14:paraId="5DA1E8F6" w14:textId="77777777" w:rsidR="00407A82" w:rsidRDefault="00407A82"/>
    <w:p w14:paraId="2772FED5" w14:textId="77777777" w:rsidR="00407A82" w:rsidRPr="00407A82" w:rsidRDefault="00407A82" w:rsidP="00407A82">
      <w:pPr>
        <w:rPr>
          <w:rFonts w:ascii="Perpetua" w:hAnsi="Perpetua" w:cs="Gill Sans"/>
          <w:i/>
          <w:lang w:val="fr-FR"/>
        </w:rPr>
      </w:pPr>
      <w:r w:rsidRPr="00407A82">
        <w:rPr>
          <w:rFonts w:ascii="Perpetua" w:hAnsi="Perpetua" w:cs="Gill Sans"/>
          <w:i/>
          <w:lang w:val="fr-FR"/>
        </w:rPr>
        <w:t>Compl</w:t>
      </w:r>
      <w:r>
        <w:rPr>
          <w:rFonts w:ascii="Perpetua" w:hAnsi="Perpetua" w:cs="Gill Sans"/>
          <w:i/>
          <w:lang w:val="fr-FR"/>
        </w:rPr>
        <w:t>é</w:t>
      </w:r>
      <w:r w:rsidRPr="00407A82">
        <w:rPr>
          <w:rFonts w:ascii="Perpetua" w:hAnsi="Perpetua" w:cs="Gill Sans"/>
          <w:i/>
          <w:lang w:val="fr-FR"/>
        </w:rPr>
        <w:t>te</w:t>
      </w:r>
      <w:r>
        <w:rPr>
          <w:rFonts w:ascii="Perpetua" w:hAnsi="Perpetua" w:cs="Gill Sans"/>
          <w:i/>
          <w:lang w:val="fr-FR"/>
        </w:rPr>
        <w:t>z</w:t>
      </w:r>
      <w:r w:rsidRPr="00407A82">
        <w:rPr>
          <w:rFonts w:ascii="Perpetua" w:hAnsi="Perpetua" w:cs="Gill Sans"/>
          <w:i/>
          <w:lang w:val="fr-FR"/>
        </w:rPr>
        <w:t xml:space="preserve"> les phrases suivantes en conjuguant les verbes en parenthèses au plus-que-parfait. </w:t>
      </w:r>
    </w:p>
    <w:p w14:paraId="01A70694" w14:textId="77777777" w:rsidR="00407A82" w:rsidRPr="00407A82" w:rsidRDefault="00407A82" w:rsidP="00407A82">
      <w:pPr>
        <w:rPr>
          <w:rFonts w:ascii="Perpetua" w:hAnsi="Perpetua" w:cs="Gill Sans"/>
          <w:b/>
          <w:lang w:val="fr-FR"/>
        </w:rPr>
      </w:pPr>
    </w:p>
    <w:p w14:paraId="7FB3FD08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 xml:space="preserve">Hier, Priscilla a acheté de la nourriture parce qu’elle (oublier) _____________________ son petit déjeuner. </w:t>
      </w:r>
    </w:p>
    <w:p w14:paraId="36FF0EA0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>Avant les cours, Priscilla a mangé le déjeuner qu’elle (acheter) _____________________.</w:t>
      </w:r>
    </w:p>
    <w:p w14:paraId="71E0D2BC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>Priscilla est allée à sa classe d’éducation physique après qu’elle (finir) _____________________ de manger son déjeuner.</w:t>
      </w:r>
    </w:p>
    <w:p w14:paraId="5901627E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>Elle a dû remonter à son casier puisqu’elle (laisser) _____________________ ses souliers de course dans son sac à dos.</w:t>
      </w:r>
    </w:p>
    <w:p w14:paraId="252C60B4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Le professeur</w:t>
      </w:r>
      <w:r w:rsidRPr="00407A82">
        <w:rPr>
          <w:rFonts w:ascii="Perpetua" w:hAnsi="Perpetua" w:cs="Gill Sans"/>
          <w:lang w:val="fr-FR"/>
        </w:rPr>
        <w:t xml:space="preserve"> a crié quand elle (descendre) _____________________ en retard.</w:t>
      </w:r>
    </w:p>
    <w:p w14:paraId="3286A691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 xml:space="preserve">Après que </w:t>
      </w:r>
      <w:r>
        <w:rPr>
          <w:rFonts w:ascii="Perpetua" w:hAnsi="Perpetua" w:cs="Gill Sans"/>
          <w:lang w:val="fr-FR"/>
        </w:rPr>
        <w:t>le professeur</w:t>
      </w:r>
      <w:r w:rsidRPr="00407A82">
        <w:rPr>
          <w:rFonts w:ascii="Perpetua" w:hAnsi="Perpetua" w:cs="Gill Sans"/>
          <w:lang w:val="fr-FR"/>
        </w:rPr>
        <w:t xml:space="preserve"> (devenir) _____________________ plus calme, Priscilla a présenté ses excuses.</w:t>
      </w:r>
    </w:p>
    <w:p w14:paraId="72B0E5F5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Le prof</w:t>
      </w:r>
      <w:r w:rsidRPr="00407A82">
        <w:rPr>
          <w:rFonts w:ascii="Perpetua" w:hAnsi="Perpetua" w:cs="Gill Sans"/>
          <w:lang w:val="fr-FR"/>
        </w:rPr>
        <w:t xml:space="preserve"> a fait rappeler à Priscilla les attentes de son cours après qu’elle lui (dire) _____________________ qu’elle était désolée.</w:t>
      </w:r>
    </w:p>
    <w:p w14:paraId="0772EDAE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 xml:space="preserve">Priscilla et les autres élèves sont partis quand la cloche (sonner) _____________________ pour la récréation. </w:t>
      </w:r>
    </w:p>
    <w:p w14:paraId="5F14E17C" w14:textId="77777777" w:rsidR="00407A82" w:rsidRPr="00407A82" w:rsidRDefault="00407A82" w:rsidP="00407A82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>Quand les cours ont recommencé, Priscilla et son ami Jacqueline (ne pas pouvoir) _____________________ aller à leurs casiers pour chercher leurs devoirs de Français.</w:t>
      </w:r>
    </w:p>
    <w:p w14:paraId="3F1B3182" w14:textId="77777777" w:rsidR="00407A82" w:rsidRPr="00407A82" w:rsidRDefault="00407A82" w:rsidP="00407A82">
      <w:pPr>
        <w:spacing w:line="276" w:lineRule="auto"/>
        <w:rPr>
          <w:rFonts w:ascii="Perpetua" w:hAnsi="Perpetua" w:cs="Gill Sans"/>
          <w:lang w:val="fr-FR"/>
        </w:rPr>
      </w:pPr>
      <w:r w:rsidRPr="00407A82">
        <w:rPr>
          <w:rFonts w:ascii="Perpetua" w:hAnsi="Perpetua" w:cs="Gill Sans"/>
          <w:lang w:val="fr-FR"/>
        </w:rPr>
        <w:t>10.  Encore, elles (arriver) _____________________ en retard et le prof s’est fâché.</w:t>
      </w:r>
    </w:p>
    <w:p w14:paraId="11470B71" w14:textId="77777777" w:rsidR="00407A82" w:rsidRDefault="00407A82"/>
    <w:sectPr w:rsidR="00407A82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C76E4" w14:textId="77777777" w:rsidR="00407A82" w:rsidRDefault="00407A82" w:rsidP="00407A82">
      <w:r>
        <w:separator/>
      </w:r>
    </w:p>
  </w:endnote>
  <w:endnote w:type="continuationSeparator" w:id="0">
    <w:p w14:paraId="73EEF043" w14:textId="77777777" w:rsidR="00407A82" w:rsidRDefault="00407A82" w:rsidP="004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9EE7" w14:textId="77777777" w:rsidR="00407A82" w:rsidRDefault="00407A82" w:rsidP="00407A82">
      <w:r>
        <w:separator/>
      </w:r>
    </w:p>
  </w:footnote>
  <w:footnote w:type="continuationSeparator" w:id="0">
    <w:p w14:paraId="3B2A90C6" w14:textId="77777777" w:rsidR="00407A82" w:rsidRDefault="00407A82" w:rsidP="0040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2"/>
    <w:rsid w:val="003C554C"/>
    <w:rsid w:val="00407A82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31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82"/>
  </w:style>
  <w:style w:type="paragraph" w:styleId="Footer">
    <w:name w:val="footer"/>
    <w:basedOn w:val="Normal"/>
    <w:link w:val="FooterChar"/>
    <w:uiPriority w:val="99"/>
    <w:unhideWhenUsed/>
    <w:rsid w:val="00407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82"/>
  </w:style>
  <w:style w:type="paragraph" w:styleId="ListParagraph">
    <w:name w:val="List Paragraph"/>
    <w:basedOn w:val="Normal"/>
    <w:uiPriority w:val="34"/>
    <w:qFormat/>
    <w:rsid w:val="00407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82"/>
  </w:style>
  <w:style w:type="paragraph" w:styleId="Footer">
    <w:name w:val="footer"/>
    <w:basedOn w:val="Normal"/>
    <w:link w:val="FooterChar"/>
    <w:uiPriority w:val="99"/>
    <w:unhideWhenUsed/>
    <w:rsid w:val="00407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82"/>
  </w:style>
  <w:style w:type="paragraph" w:styleId="ListParagraph">
    <w:name w:val="List Paragraph"/>
    <w:basedOn w:val="Normal"/>
    <w:uiPriority w:val="34"/>
    <w:qFormat/>
    <w:rsid w:val="0040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2016-02-23T16:30:00Z</dcterms:created>
  <dcterms:modified xsi:type="dcterms:W3CDTF">2016-02-23T21:11:00Z</dcterms:modified>
</cp:coreProperties>
</file>