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819E" w14:textId="160AC36C" w:rsidR="00147DAD" w:rsidRPr="00B7197A" w:rsidRDefault="00147DAD" w:rsidP="00147DAD">
      <w:pPr>
        <w:pStyle w:val="Default"/>
        <w:rPr>
          <w:rFonts w:ascii="Californian FB" w:eastAsia="Malgun Gothic" w:hAnsi="Californian FB"/>
          <w:b/>
          <w:bCs/>
        </w:rPr>
      </w:pPr>
      <w:r w:rsidRPr="00B7197A">
        <w:rPr>
          <w:rFonts w:ascii="Californian FB" w:eastAsia="Malgun Gothic" w:hAnsi="Californian FB"/>
          <w:b/>
          <w:bCs/>
        </w:rPr>
        <w:t xml:space="preserve">Definitions of Key Terms and Terminology English First Peoples </w:t>
      </w:r>
      <w:r w:rsidR="00773EFB" w:rsidRPr="00B7197A">
        <w:rPr>
          <w:rFonts w:ascii="Californian FB" w:eastAsia="Malgun Gothic" w:hAnsi="Californian FB"/>
          <w:b/>
          <w:bCs/>
        </w:rPr>
        <w:tab/>
      </w:r>
      <w:r w:rsidR="00773EFB" w:rsidRPr="00B7197A">
        <w:rPr>
          <w:rFonts w:ascii="Californian FB" w:eastAsia="Malgun Gothic" w:hAnsi="Californian FB"/>
          <w:b/>
          <w:bCs/>
        </w:rPr>
        <w:tab/>
      </w:r>
      <w:r w:rsidR="00773EFB" w:rsidRPr="00B7197A">
        <w:rPr>
          <w:rFonts w:ascii="Californian FB" w:hAnsi="Californian FB"/>
          <w:noProof/>
        </w:rPr>
        <w:drawing>
          <wp:inline distT="0" distB="0" distL="0" distR="0" wp14:anchorId="4AFF5130" wp14:editId="6FF104B5">
            <wp:extent cx="18573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inline>
        </w:drawing>
      </w:r>
    </w:p>
    <w:p w14:paraId="7CB388B9" w14:textId="77777777" w:rsidR="00147DAD" w:rsidRPr="00B7197A" w:rsidRDefault="00147DAD" w:rsidP="00147DAD">
      <w:pPr>
        <w:pStyle w:val="Default"/>
        <w:rPr>
          <w:rFonts w:ascii="Californian FB" w:eastAsia="Malgun Gothic" w:hAnsi="Californian FB"/>
          <w:b/>
          <w:bCs/>
        </w:rPr>
      </w:pPr>
    </w:p>
    <w:p w14:paraId="0E912B01" w14:textId="77777777" w:rsidR="00147DAD" w:rsidRPr="00B7197A" w:rsidRDefault="00147DAD" w:rsidP="00147DAD">
      <w:pPr>
        <w:pStyle w:val="Default"/>
        <w:ind w:left="2160" w:hanging="2160"/>
        <w:rPr>
          <w:rFonts w:ascii="Californian FB" w:eastAsia="Malgun Gothic" w:hAnsi="Californian FB"/>
          <w:b/>
          <w:bCs/>
        </w:rPr>
      </w:pPr>
      <w:r w:rsidRPr="00B7197A">
        <w:rPr>
          <w:rFonts w:ascii="Californian FB" w:eastAsia="Malgun Gothic" w:hAnsi="Californian FB"/>
          <w:b/>
          <w:bCs/>
        </w:rPr>
        <w:t>First Peoples:</w:t>
      </w:r>
      <w:r w:rsidRPr="00B7197A">
        <w:rPr>
          <w:rFonts w:ascii="Californian FB" w:eastAsia="Malgun Gothic" w:hAnsi="Californian FB"/>
          <w:b/>
          <w:bCs/>
        </w:rPr>
        <w:tab/>
      </w:r>
      <w:r w:rsidRPr="00B7197A">
        <w:rPr>
          <w:rFonts w:ascii="Californian FB" w:eastAsia="Malgun Gothic" w:hAnsi="Californian FB"/>
        </w:rPr>
        <w:t>First Peoples is a term used to describe First Nations, Inuit and Metis peoples.  It is comparable to “Aboriginal” or “Canadian Indigenous Peoples”</w:t>
      </w:r>
    </w:p>
    <w:p w14:paraId="722B7A56" w14:textId="77777777" w:rsidR="00147DAD" w:rsidRPr="00B7197A" w:rsidRDefault="00147DAD" w:rsidP="00147DAD">
      <w:pPr>
        <w:pStyle w:val="Default"/>
        <w:rPr>
          <w:rFonts w:ascii="Californian FB" w:eastAsia="Malgun Gothic" w:hAnsi="Californian FB"/>
          <w:b/>
          <w:bCs/>
        </w:rPr>
      </w:pPr>
    </w:p>
    <w:p w14:paraId="09011F32" w14:textId="72923DA5" w:rsidR="00147DAD" w:rsidRDefault="00147DAD" w:rsidP="00257A39">
      <w:pPr>
        <w:pStyle w:val="Default"/>
        <w:rPr>
          <w:rFonts w:ascii="Californian FB" w:eastAsia="Malgun Gothic" w:hAnsi="Californian FB"/>
        </w:rPr>
      </w:pPr>
      <w:r w:rsidRPr="00B7197A">
        <w:rPr>
          <w:rFonts w:ascii="Californian FB" w:eastAsia="Malgun Gothic" w:hAnsi="Californian FB"/>
          <w:b/>
          <w:bCs/>
        </w:rPr>
        <w:t xml:space="preserve">Aboriginal: </w:t>
      </w:r>
      <w:r w:rsidRPr="00B7197A">
        <w:rPr>
          <w:rFonts w:ascii="Californian FB" w:eastAsia="Malgun Gothic" w:hAnsi="Californian FB"/>
        </w:rPr>
        <w:t xml:space="preserve">a term defined in the </w:t>
      </w:r>
      <w:r w:rsidRPr="00B7197A">
        <w:rPr>
          <w:rFonts w:ascii="Californian FB" w:eastAsia="Malgun Gothic" w:hAnsi="Californian FB"/>
          <w:i/>
          <w:iCs/>
        </w:rPr>
        <w:t>Constitution Act</w:t>
      </w:r>
      <w:r w:rsidRPr="00B7197A">
        <w:rPr>
          <w:rFonts w:ascii="Californian FB" w:eastAsia="Malgun Gothic" w:hAnsi="Californian FB"/>
        </w:rPr>
        <w:t xml:space="preserve"> o</w:t>
      </w:r>
      <w:r w:rsidR="0061380F" w:rsidRPr="00B7197A">
        <w:rPr>
          <w:rFonts w:ascii="Californian FB" w:eastAsia="Malgun Gothic" w:hAnsi="Californian FB"/>
        </w:rPr>
        <w:t>f</w:t>
      </w:r>
      <w:r w:rsidRPr="00B7197A">
        <w:rPr>
          <w:rFonts w:ascii="Californian FB" w:eastAsia="Malgun Gothic" w:hAnsi="Californian FB"/>
        </w:rPr>
        <w:t xml:space="preserve"> f 1982 that refers to all Indigenous people in Canada, including status and non-status “Indians” (as identified by the Indian Act), Metis, and Inuit.  This term has been commonly used by the provincial, territorial and federal governments</w:t>
      </w:r>
      <w:r w:rsidR="0061380F" w:rsidRPr="00B7197A">
        <w:rPr>
          <w:rFonts w:ascii="Californian FB" w:eastAsia="Malgun Gothic" w:hAnsi="Californian FB"/>
        </w:rPr>
        <w:t>, but is decreasing in use.</w:t>
      </w:r>
    </w:p>
    <w:p w14:paraId="6F53E9F6" w14:textId="77777777" w:rsidR="00257A39" w:rsidRPr="00B7197A" w:rsidRDefault="00257A39" w:rsidP="00257A39">
      <w:pPr>
        <w:pStyle w:val="Default"/>
        <w:ind w:left="2160"/>
        <w:rPr>
          <w:rFonts w:ascii="Californian FB" w:eastAsia="Malgun Gothic" w:hAnsi="Californian FB"/>
        </w:rPr>
      </w:pPr>
    </w:p>
    <w:p w14:paraId="0874C96E" w14:textId="66A094BE" w:rsidR="00257A39" w:rsidRPr="00B213C8" w:rsidRDefault="0061380F" w:rsidP="00B213C8">
      <w:pPr>
        <w:pStyle w:val="Default"/>
        <w:rPr>
          <w:rFonts w:ascii="Californian FB" w:eastAsia="Malgun Gothic" w:hAnsi="Californian FB"/>
        </w:rPr>
      </w:pPr>
      <w:r w:rsidRPr="00B7197A">
        <w:rPr>
          <w:rFonts w:ascii="Californian FB" w:eastAsia="Malgun Gothic" w:hAnsi="Californian FB"/>
          <w:b/>
          <w:bCs/>
        </w:rPr>
        <w:t>First Nations:</w:t>
      </w:r>
      <w:r w:rsidRPr="00B7197A">
        <w:rPr>
          <w:rFonts w:ascii="Californian FB" w:eastAsia="Malgun Gothic" w:hAnsi="Californian FB"/>
        </w:rPr>
        <w:t xml:space="preserve"> the self-determined political and organizational unit of the Aboriginal or Canadian Indigenous community that has the power to negotiate, on a government-to-government basis, with BC and Canada.</w:t>
      </w:r>
    </w:p>
    <w:p w14:paraId="120C99CB" w14:textId="77777777" w:rsidR="00257A39" w:rsidRPr="00B7197A" w:rsidRDefault="00257A39" w:rsidP="00257A39">
      <w:pPr>
        <w:pStyle w:val="Default"/>
        <w:ind w:left="2160"/>
        <w:rPr>
          <w:rFonts w:ascii="Californian FB" w:eastAsia="Malgun Gothic" w:hAnsi="Californian FB"/>
        </w:rPr>
      </w:pPr>
    </w:p>
    <w:p w14:paraId="769F9398" w14:textId="03604749" w:rsidR="0061380F" w:rsidRDefault="0061380F" w:rsidP="00257A39">
      <w:pPr>
        <w:pStyle w:val="Default"/>
        <w:rPr>
          <w:rFonts w:ascii="Californian FB" w:eastAsia="Malgun Gothic" w:hAnsi="Californian FB"/>
        </w:rPr>
      </w:pPr>
      <w:r w:rsidRPr="00B7197A">
        <w:rPr>
          <w:rFonts w:ascii="Californian FB" w:eastAsia="Malgun Gothic" w:hAnsi="Californian FB"/>
          <w:b/>
          <w:bCs/>
        </w:rPr>
        <w:t>Metis:</w:t>
      </w:r>
      <w:r w:rsidRPr="00B7197A">
        <w:rPr>
          <w:rFonts w:ascii="Californian FB" w:eastAsia="Malgun Gothic" w:hAnsi="Californian FB"/>
        </w:rPr>
        <w:t xml:space="preserve"> a person of European and First Nations ancestry belonging to, or descended from, the people who established themselves in the Red, Assiniboine, and Saskatchewan river valleys during the nineteenth century, forming a cultural group distinct from both European and other Canadian Indigenous peoples. The Metis established homelands in various parts of Canada, with unique traditions, language (</w:t>
      </w:r>
      <w:proofErr w:type="spellStart"/>
      <w:r w:rsidRPr="00B7197A">
        <w:rPr>
          <w:rFonts w:ascii="Californian FB" w:eastAsia="Malgun Gothic" w:hAnsi="Californian FB"/>
        </w:rPr>
        <w:t>Michif</w:t>
      </w:r>
      <w:proofErr w:type="spellEnd"/>
      <w:r w:rsidRPr="00B7197A">
        <w:rPr>
          <w:rFonts w:ascii="Californian FB" w:eastAsia="Malgun Gothic" w:hAnsi="Californian FB"/>
        </w:rPr>
        <w:t>), way of life, collective consciousness, and nationhood.</w:t>
      </w:r>
    </w:p>
    <w:p w14:paraId="1F9B6DD6" w14:textId="77777777" w:rsidR="00257A39" w:rsidRPr="00B7197A" w:rsidRDefault="00257A39" w:rsidP="00257A39">
      <w:pPr>
        <w:pStyle w:val="Default"/>
        <w:ind w:left="2160"/>
        <w:rPr>
          <w:rFonts w:ascii="Californian FB" w:eastAsia="Malgun Gothic" w:hAnsi="Californian FB"/>
        </w:rPr>
      </w:pPr>
    </w:p>
    <w:p w14:paraId="62EE1E62" w14:textId="6E01D1D7" w:rsidR="0061380F" w:rsidRPr="00B7197A" w:rsidRDefault="0061380F" w:rsidP="00257A39">
      <w:pPr>
        <w:pStyle w:val="Default"/>
        <w:rPr>
          <w:rFonts w:ascii="Californian FB" w:eastAsia="Malgun Gothic" w:hAnsi="Californian FB"/>
        </w:rPr>
      </w:pPr>
      <w:r w:rsidRPr="00B7197A">
        <w:rPr>
          <w:rFonts w:ascii="Californian FB" w:eastAsia="Malgun Gothic" w:hAnsi="Californian FB"/>
          <w:b/>
          <w:bCs/>
        </w:rPr>
        <w:t xml:space="preserve">Inuit (singular: Inuk): </w:t>
      </w:r>
      <w:r w:rsidRPr="00B7197A">
        <w:rPr>
          <w:rFonts w:ascii="Californian FB" w:eastAsia="Malgun Gothic" w:hAnsi="Californian FB"/>
        </w:rPr>
        <w:t xml:space="preserve">Original peoples whose origins are different from other Indigenous peoples in North America. The Inuit generally live in northern Canada and Alaska.  The word Inuit means “the people” in the Inuit language of </w:t>
      </w:r>
      <w:proofErr w:type="spellStart"/>
      <w:r w:rsidRPr="00B7197A">
        <w:rPr>
          <w:rFonts w:ascii="Californian FB" w:eastAsia="Malgun Gothic" w:hAnsi="Californian FB"/>
        </w:rPr>
        <w:t>Inukut</w:t>
      </w:r>
      <w:proofErr w:type="spellEnd"/>
      <w:r w:rsidRPr="00B7197A">
        <w:rPr>
          <w:rFonts w:ascii="Californian FB" w:eastAsia="Malgun Gothic" w:hAnsi="Californian FB"/>
        </w:rPr>
        <w:t>.</w:t>
      </w:r>
    </w:p>
    <w:p w14:paraId="05CE8CCA" w14:textId="77777777" w:rsidR="00257A39" w:rsidRPr="00257A39" w:rsidRDefault="00257A39" w:rsidP="00D827AC">
      <w:pPr>
        <w:pStyle w:val="Default"/>
        <w:ind w:left="2160"/>
        <w:rPr>
          <w:rFonts w:ascii="Californian FB" w:eastAsia="Malgun Gothic" w:hAnsi="Californian FB"/>
        </w:rPr>
      </w:pPr>
    </w:p>
    <w:p w14:paraId="56DC126D" w14:textId="28D17051" w:rsidR="00310B10" w:rsidRPr="00B7197A" w:rsidRDefault="00310B10" w:rsidP="00257A39">
      <w:pPr>
        <w:pStyle w:val="Default"/>
        <w:rPr>
          <w:rFonts w:ascii="Californian FB" w:eastAsia="Malgun Gothic" w:hAnsi="Californian FB"/>
        </w:rPr>
      </w:pPr>
      <w:r w:rsidRPr="00B7197A">
        <w:rPr>
          <w:rFonts w:ascii="Californian FB" w:eastAsia="Malgun Gothic" w:hAnsi="Californian FB"/>
          <w:b/>
          <w:bCs/>
        </w:rPr>
        <w:t>Indian:</w:t>
      </w:r>
      <w:r w:rsidRPr="00B7197A">
        <w:rPr>
          <w:rFonts w:ascii="Californian FB" w:eastAsia="Malgun Gothic" w:hAnsi="Californian FB"/>
        </w:rPr>
        <w:t xml:space="preserve"> a term used historically to describe the first inhabitants of North and South America and used to define indigenous people under the Indian Act.  The term has generally been replaced by Aboriginal peoples, as defined in the Constitution Act of 1982. </w:t>
      </w:r>
    </w:p>
    <w:p w14:paraId="641092A8" w14:textId="5266D604" w:rsidR="0061380F" w:rsidRDefault="0061380F" w:rsidP="0061380F">
      <w:pPr>
        <w:pStyle w:val="Default"/>
        <w:rPr>
          <w:rFonts w:ascii="Californian FB" w:eastAsia="Malgun Gothic" w:hAnsi="Californian FB"/>
          <w:b/>
          <w:bCs/>
          <w:sz w:val="26"/>
          <w:szCs w:val="26"/>
        </w:rPr>
      </w:pPr>
    </w:p>
    <w:p w14:paraId="0B66E48C" w14:textId="77777777" w:rsidR="00D012FD" w:rsidRPr="00D012FD" w:rsidRDefault="00D012FD" w:rsidP="00D012FD">
      <w:pPr>
        <w:ind w:left="19" w:right="206"/>
        <w:rPr>
          <w:rFonts w:ascii="Californian FB" w:hAnsi="Californian FB"/>
        </w:rPr>
      </w:pPr>
      <w:r w:rsidRPr="00B213C8">
        <w:rPr>
          <w:rFonts w:ascii="Californian FB" w:hAnsi="Californian FB"/>
          <w:b/>
          <w:bCs/>
        </w:rPr>
        <w:t>Assimilation:</w:t>
      </w:r>
      <w:r w:rsidRPr="00D012FD">
        <w:rPr>
          <w:rFonts w:ascii="Californian FB" w:hAnsi="Californian FB"/>
        </w:rPr>
        <w:t xml:space="preserve"> Assimilation is the process whereby individuals or groups of differing ethnic heritage are absorbed into the dominant culture of a society. The process of assimilation involves taking on the traits of the dominant culture to such a degree that the assimilating group becomes socially indistinguishable from other members of the society. Assimilation may be compelled through force or undertaken voluntarily.</w:t>
      </w:r>
    </w:p>
    <w:p w14:paraId="055A7CA5" w14:textId="77777777" w:rsidR="00D012FD" w:rsidRPr="00D012FD" w:rsidRDefault="00D012FD" w:rsidP="00D012FD">
      <w:pPr>
        <w:spacing w:after="190"/>
        <w:ind w:left="19" w:right="72"/>
        <w:rPr>
          <w:rFonts w:ascii="Californian FB" w:hAnsi="Californian FB"/>
        </w:rPr>
      </w:pPr>
      <w:r w:rsidRPr="00B213C8">
        <w:rPr>
          <w:rFonts w:ascii="Californian FB" w:hAnsi="Californian FB"/>
          <w:b/>
          <w:bCs/>
        </w:rPr>
        <w:lastRenderedPageBreak/>
        <w:t>Bias</w:t>
      </w:r>
      <w:r w:rsidRPr="00D012FD">
        <w:rPr>
          <w:rFonts w:ascii="Californian FB" w:hAnsi="Californian FB"/>
        </w:rPr>
        <w:t xml:space="preserve">: Bias is holding a prejudice in </w:t>
      </w:r>
      <w:proofErr w:type="spellStart"/>
      <w:r w:rsidRPr="00D012FD">
        <w:rPr>
          <w:rFonts w:ascii="Californian FB" w:hAnsi="Californian FB"/>
        </w:rPr>
        <w:t>favour</w:t>
      </w:r>
      <w:proofErr w:type="spellEnd"/>
      <w:r w:rsidRPr="00D012FD">
        <w:rPr>
          <w:rFonts w:ascii="Californian FB" w:hAnsi="Californian FB"/>
        </w:rPr>
        <w:t xml:space="preserve"> of or against one thing, person, or group compared with another, usually in a way considered to be unfair.</w:t>
      </w:r>
    </w:p>
    <w:p w14:paraId="7B6C78BD" w14:textId="77777777" w:rsidR="00D012FD" w:rsidRPr="00D012FD" w:rsidRDefault="00D012FD" w:rsidP="00D012FD">
      <w:pPr>
        <w:spacing w:after="183"/>
        <w:ind w:left="19" w:right="72"/>
        <w:rPr>
          <w:rFonts w:ascii="Californian FB" w:hAnsi="Californian FB"/>
        </w:rPr>
      </w:pPr>
      <w:r w:rsidRPr="00B213C8">
        <w:rPr>
          <w:rFonts w:ascii="Californian FB" w:hAnsi="Californian FB"/>
          <w:b/>
          <w:bCs/>
        </w:rPr>
        <w:t>Blood Memory</w:t>
      </w:r>
      <w:r w:rsidRPr="00D012FD">
        <w:rPr>
          <w:rFonts w:ascii="Californian FB" w:hAnsi="Californian FB"/>
        </w:rPr>
        <w:t>: Blood memory is a term often used by Indigenous Peoples to refer to memories stored in one's body cells and passed on genetically. It is also referred to as genetic memory or cellular memory. Blood memory is often described as one's ancestral or genetic connection to one's language, songs, ceremonies, land, teachings, etc.</w:t>
      </w:r>
    </w:p>
    <w:p w14:paraId="0B60F0B6" w14:textId="77777777" w:rsidR="00D012FD" w:rsidRPr="00D012FD" w:rsidRDefault="00D012FD" w:rsidP="00D012FD">
      <w:pPr>
        <w:spacing w:after="188"/>
        <w:ind w:left="19" w:right="226"/>
        <w:rPr>
          <w:rFonts w:ascii="Californian FB" w:hAnsi="Californian FB"/>
        </w:rPr>
      </w:pPr>
      <w:r w:rsidRPr="00A065BE">
        <w:rPr>
          <w:rFonts w:ascii="Californian FB" w:hAnsi="Californian FB"/>
          <w:b/>
          <w:bCs/>
        </w:rPr>
        <w:t>Colonialism/Colonization</w:t>
      </w:r>
      <w:r w:rsidRPr="00D012FD">
        <w:rPr>
          <w:rFonts w:ascii="Californian FB" w:hAnsi="Californian FB"/>
        </w:rPr>
        <w:t>: Colonialism is the attempted or actual imposition of policies, laws, mores, economies, cultures, or systems, and institutions put in place by settler governments to support and continue the occupation of Indigenous territories, the subjugation of Indigenous Nations, and the resulting internalized and externalized thought patterns that support this occupation and subjugation.</w:t>
      </w:r>
    </w:p>
    <w:p w14:paraId="20FF27F2" w14:textId="77777777" w:rsidR="00D012FD" w:rsidRPr="00D012FD" w:rsidRDefault="00D012FD" w:rsidP="00D012FD">
      <w:pPr>
        <w:spacing w:after="189"/>
        <w:ind w:left="19" w:right="72"/>
        <w:rPr>
          <w:rFonts w:ascii="Californian FB" w:hAnsi="Californian FB"/>
        </w:rPr>
      </w:pPr>
      <w:r w:rsidRPr="00D012FD">
        <w:rPr>
          <w:rFonts w:ascii="Californian FB" w:hAnsi="Californian FB"/>
        </w:rPr>
        <w:t>Colonialism is not to be confused with colonization.</w:t>
      </w:r>
    </w:p>
    <w:p w14:paraId="77AC40BC" w14:textId="77777777" w:rsidR="00D012FD" w:rsidRPr="00D012FD" w:rsidRDefault="00D012FD" w:rsidP="00D012FD">
      <w:pPr>
        <w:ind w:left="19" w:right="72"/>
        <w:rPr>
          <w:rFonts w:ascii="Californian FB" w:hAnsi="Californian FB"/>
        </w:rPr>
      </w:pPr>
      <w:r w:rsidRPr="00A065BE">
        <w:rPr>
          <w:rFonts w:ascii="Californian FB" w:hAnsi="Californian FB"/>
        </w:rPr>
        <w:t xml:space="preserve">Colonialism </w:t>
      </w:r>
      <w:r w:rsidRPr="00D012FD">
        <w:rPr>
          <w:rFonts w:ascii="Californian FB" w:hAnsi="Californian FB"/>
        </w:rPr>
        <w:t>is the ideology advocating colonization. Colonization generally refers to the process by which Europeans invaded and occupied Indigenous national territories.</w:t>
      </w:r>
    </w:p>
    <w:p w14:paraId="263C53A0" w14:textId="77777777" w:rsidR="00D012FD" w:rsidRPr="00D012FD" w:rsidRDefault="00D012FD" w:rsidP="00D012FD">
      <w:pPr>
        <w:spacing w:after="201" w:line="313" w:lineRule="auto"/>
        <w:ind w:left="28" w:right="28" w:hanging="5"/>
        <w:jc w:val="left"/>
        <w:rPr>
          <w:rFonts w:ascii="Californian FB" w:hAnsi="Californian FB"/>
        </w:rPr>
      </w:pPr>
      <w:r w:rsidRPr="00D012FD">
        <w:rPr>
          <w:rFonts w:ascii="Californian FB" w:hAnsi="Californian FB"/>
          <w:b/>
          <w:bCs/>
        </w:rPr>
        <w:t>Decolonizing:</w:t>
      </w:r>
      <w:r w:rsidRPr="00D012FD">
        <w:rPr>
          <w:rFonts w:ascii="Californian FB" w:hAnsi="Californian FB"/>
        </w:rPr>
        <w:t xml:space="preserve"> Decolonization is a social and political process aimed at resisting and undoing the multifaceted impacts of colonization and re-establishing strong contemporary Indigenous Nations and institutions based on traditional values, philosophies, and knowledge systems.</w:t>
      </w:r>
    </w:p>
    <w:p w14:paraId="7360E72E" w14:textId="77777777" w:rsidR="00D012FD" w:rsidRPr="00D012FD" w:rsidRDefault="00D012FD" w:rsidP="00D012FD">
      <w:pPr>
        <w:ind w:left="19" w:right="72"/>
        <w:rPr>
          <w:rFonts w:ascii="Californian FB" w:hAnsi="Californian FB"/>
        </w:rPr>
      </w:pPr>
      <w:r w:rsidRPr="00D012FD">
        <w:rPr>
          <w:rFonts w:ascii="Californian FB" w:hAnsi="Californian FB"/>
        </w:rPr>
        <w:t>It is the meaningful and active resistance to forces of colonialism that perpetuate the subjugation and/or exploitation of Indigenous minds, bodies, and lands.</w:t>
      </w:r>
    </w:p>
    <w:p w14:paraId="6791C98B" w14:textId="5E3FBA92" w:rsidR="00D012FD" w:rsidRPr="00D012FD" w:rsidRDefault="00D012FD" w:rsidP="00D012FD">
      <w:pPr>
        <w:spacing w:after="177"/>
        <w:ind w:left="19" w:right="72"/>
        <w:rPr>
          <w:rFonts w:ascii="Californian FB" w:hAnsi="Californian FB"/>
        </w:rPr>
      </w:pPr>
      <w:r w:rsidRPr="00D012FD">
        <w:rPr>
          <w:rFonts w:ascii="Californian FB" w:hAnsi="Californian FB"/>
        </w:rPr>
        <w:t xml:space="preserve">It requires individuals to </w:t>
      </w:r>
      <w:r w:rsidR="00A065BE" w:rsidRPr="00D012FD">
        <w:rPr>
          <w:rFonts w:ascii="Californian FB" w:hAnsi="Californian FB"/>
        </w:rPr>
        <w:t>question the legitimacy of the colonizer and reflect on the ways we have been influenced by colonialism consciously and critically</w:t>
      </w:r>
      <w:r w:rsidRPr="00D012FD">
        <w:rPr>
          <w:rFonts w:ascii="Californian FB" w:hAnsi="Californian FB"/>
        </w:rPr>
        <w:t>.</w:t>
      </w:r>
    </w:p>
    <w:p w14:paraId="620B24A2" w14:textId="55349872" w:rsidR="00D012FD" w:rsidRPr="00D012FD" w:rsidRDefault="00D012FD" w:rsidP="00D012FD">
      <w:pPr>
        <w:spacing w:after="377"/>
        <w:ind w:left="19" w:right="259"/>
        <w:rPr>
          <w:rFonts w:ascii="Californian FB" w:hAnsi="Californian FB"/>
        </w:rPr>
      </w:pPr>
      <w:r w:rsidRPr="00D012FD">
        <w:rPr>
          <w:rFonts w:ascii="Californian FB" w:hAnsi="Californian FB"/>
          <w:b/>
          <w:bCs/>
        </w:rPr>
        <w:t>Discrimination:</w:t>
      </w:r>
      <w:r w:rsidRPr="00D012FD">
        <w:rPr>
          <w:rFonts w:ascii="Californian FB" w:hAnsi="Californian FB"/>
        </w:rPr>
        <w:t xml:space="preserve"> Systemic discrimination is the creation and perpetuation of systems (that is, knowledge, education, governance, laws) based on the values and mores that are central to one fragment of a society and to which it assumes all societies subscribe.</w:t>
      </w:r>
    </w:p>
    <w:p w14:paraId="60894DB7" w14:textId="77777777" w:rsidR="00D012FD" w:rsidRPr="00D012FD" w:rsidRDefault="00D012FD" w:rsidP="00D012FD">
      <w:pPr>
        <w:ind w:left="19" w:right="298"/>
        <w:rPr>
          <w:rFonts w:ascii="Californian FB" w:hAnsi="Californian FB"/>
        </w:rPr>
      </w:pPr>
      <w:r w:rsidRPr="00D012FD">
        <w:rPr>
          <w:rFonts w:ascii="Californian FB" w:hAnsi="Californian FB"/>
          <w:b/>
          <w:bCs/>
        </w:rPr>
        <w:t>Intergenerational Trauma:</w:t>
      </w:r>
      <w:r w:rsidRPr="00D012FD">
        <w:rPr>
          <w:rFonts w:ascii="Californian FB" w:hAnsi="Californian FB"/>
        </w:rPr>
        <w:t xml:space="preserve"> Intergenerational trauma is transmission of the effects of trauma across generations, affecting the children and grandchildren of those initially victimized. This includes the transmission of historical oppression and colonization that continues to impact the health and well-being of Indigenous peoples today.</w:t>
      </w:r>
    </w:p>
    <w:p w14:paraId="0E7750C8" w14:textId="77777777" w:rsidR="00D012FD" w:rsidRPr="00D012FD" w:rsidRDefault="00D012FD" w:rsidP="00D012FD">
      <w:pPr>
        <w:spacing w:after="171" w:line="313" w:lineRule="auto"/>
        <w:ind w:left="28" w:right="28" w:hanging="5"/>
        <w:jc w:val="left"/>
        <w:rPr>
          <w:rFonts w:ascii="Californian FB" w:hAnsi="Californian FB"/>
        </w:rPr>
      </w:pPr>
      <w:r w:rsidRPr="00D012FD">
        <w:rPr>
          <w:rFonts w:ascii="Californian FB" w:hAnsi="Californian FB"/>
          <w:b/>
          <w:bCs/>
        </w:rPr>
        <w:t>Seven Sacred Teachings</w:t>
      </w:r>
      <w:r w:rsidRPr="00D012FD">
        <w:rPr>
          <w:rFonts w:ascii="Californian FB" w:hAnsi="Californian FB"/>
        </w:rPr>
        <w:t xml:space="preserve">: The Seven Sacred Teachings is a term used by many, but not all, Indigenous peoples in what is now referred to as Canada. The term refers to the foundational concepts by which we should all live our lives in the best interest of ourselves, our families, our </w:t>
      </w:r>
      <w:r w:rsidRPr="00D012FD">
        <w:rPr>
          <w:rFonts w:ascii="Californian FB" w:hAnsi="Californian FB"/>
        </w:rPr>
        <w:lastRenderedPageBreak/>
        <w:t>communities, and all living things. The Seven Sacred Teachings are: love, honesty, courage, wisdom, humility, truth, and respect.</w:t>
      </w:r>
    </w:p>
    <w:p w14:paraId="1262C055" w14:textId="77777777" w:rsidR="00D012FD" w:rsidRPr="00D012FD" w:rsidRDefault="00D012FD" w:rsidP="00D012FD">
      <w:pPr>
        <w:spacing w:after="8210" w:line="313" w:lineRule="auto"/>
        <w:ind w:left="28" w:right="28" w:hanging="5"/>
        <w:jc w:val="left"/>
        <w:rPr>
          <w:rFonts w:ascii="Californian FB" w:hAnsi="Californian FB"/>
        </w:rPr>
      </w:pPr>
      <w:r w:rsidRPr="00D012FD">
        <w:rPr>
          <w:rFonts w:ascii="Californian FB" w:hAnsi="Californian FB"/>
          <w:b/>
          <w:bCs/>
          <w:noProof/>
        </w:rPr>
        <w:drawing>
          <wp:anchor distT="0" distB="0" distL="114300" distR="114300" simplePos="0" relativeHeight="251658752" behindDoc="0" locked="0" layoutInCell="1" allowOverlap="0" wp14:anchorId="71792EC7" wp14:editId="51048772">
            <wp:simplePos x="0" y="0"/>
            <wp:positionH relativeFrom="page">
              <wp:posOffset>725424</wp:posOffset>
            </wp:positionH>
            <wp:positionV relativeFrom="page">
              <wp:posOffset>1445190</wp:posOffset>
            </wp:positionV>
            <wp:extent cx="9144" cy="9147"/>
            <wp:effectExtent l="0" t="0" r="0" b="0"/>
            <wp:wrapSquare wrapText="bothSides"/>
            <wp:docPr id="3430" name="Picture 3430"/>
            <wp:cNvGraphicFramePr/>
            <a:graphic xmlns:a="http://schemas.openxmlformats.org/drawingml/2006/main">
              <a:graphicData uri="http://schemas.openxmlformats.org/drawingml/2006/picture">
                <pic:pic xmlns:pic="http://schemas.openxmlformats.org/drawingml/2006/picture">
                  <pic:nvPicPr>
                    <pic:cNvPr id="3430" name="Picture 3430"/>
                    <pic:cNvPicPr/>
                  </pic:nvPicPr>
                  <pic:blipFill>
                    <a:blip r:embed="rId6"/>
                    <a:stretch>
                      <a:fillRect/>
                    </a:stretch>
                  </pic:blipFill>
                  <pic:spPr>
                    <a:xfrm>
                      <a:off x="0" y="0"/>
                      <a:ext cx="9144" cy="9147"/>
                    </a:xfrm>
                    <a:prstGeom prst="rect">
                      <a:avLst/>
                    </a:prstGeom>
                  </pic:spPr>
                </pic:pic>
              </a:graphicData>
            </a:graphic>
          </wp:anchor>
        </w:drawing>
      </w:r>
      <w:r w:rsidRPr="00D012FD">
        <w:rPr>
          <w:rFonts w:ascii="Californian FB" w:hAnsi="Californian FB"/>
          <w:b/>
          <w:bCs/>
        </w:rPr>
        <w:t>Stereotypes</w:t>
      </w:r>
      <w:r w:rsidRPr="00D012FD">
        <w:rPr>
          <w:rFonts w:ascii="Californian FB" w:hAnsi="Californian FB"/>
        </w:rPr>
        <w:t>: Stereotypes are commonly held public beliefs about a certain social group or type of individual. Stereotypes include images, understandings, or categorization of groups or individuals based on simplified or generalized understandings of the characteristics, nature, or descriptions of the individuals or groups. This categorization, which denies diversity, results in a skewed, false, or incorrect understanding about the characteristics, nature, or description of the individual or groups in question.</w:t>
      </w:r>
    </w:p>
    <w:p w14:paraId="4E2D3A22" w14:textId="0E05B113" w:rsidR="00D827AC" w:rsidRPr="004D7E7F" w:rsidRDefault="00D827AC" w:rsidP="00D012FD">
      <w:pPr>
        <w:pStyle w:val="Default"/>
        <w:rPr>
          <w:rFonts w:ascii="Californian FB" w:eastAsia="Malgun Gothic" w:hAnsi="Californian FB"/>
        </w:rPr>
      </w:pPr>
    </w:p>
    <w:sectPr w:rsidR="00D827AC" w:rsidRPr="004D7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70F"/>
    <w:multiLevelType w:val="hybridMultilevel"/>
    <w:tmpl w:val="801A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B0467"/>
    <w:multiLevelType w:val="hybridMultilevel"/>
    <w:tmpl w:val="2AB85B76"/>
    <w:lvl w:ilvl="0" w:tplc="34B8D704">
      <w:start w:val="1"/>
      <w:numFmt w:val="bullet"/>
      <w:lvlText w:val="–"/>
      <w:lvlJc w:val="left"/>
      <w:pPr>
        <w:tabs>
          <w:tab w:val="num" w:pos="720"/>
        </w:tabs>
        <w:ind w:left="720" w:hanging="360"/>
      </w:pPr>
      <w:rPr>
        <w:rFonts w:ascii="Corbel" w:hAnsi="Corbel" w:hint="default"/>
      </w:rPr>
    </w:lvl>
    <w:lvl w:ilvl="1" w:tplc="70341A36" w:tentative="1">
      <w:start w:val="1"/>
      <w:numFmt w:val="bullet"/>
      <w:lvlText w:val="–"/>
      <w:lvlJc w:val="left"/>
      <w:pPr>
        <w:tabs>
          <w:tab w:val="num" w:pos="1440"/>
        </w:tabs>
        <w:ind w:left="1440" w:hanging="360"/>
      </w:pPr>
      <w:rPr>
        <w:rFonts w:ascii="Corbel" w:hAnsi="Corbel" w:hint="default"/>
      </w:rPr>
    </w:lvl>
    <w:lvl w:ilvl="2" w:tplc="E788D02A" w:tentative="1">
      <w:start w:val="1"/>
      <w:numFmt w:val="bullet"/>
      <w:lvlText w:val="–"/>
      <w:lvlJc w:val="left"/>
      <w:pPr>
        <w:tabs>
          <w:tab w:val="num" w:pos="2160"/>
        </w:tabs>
        <w:ind w:left="2160" w:hanging="360"/>
      </w:pPr>
      <w:rPr>
        <w:rFonts w:ascii="Corbel" w:hAnsi="Corbel" w:hint="default"/>
      </w:rPr>
    </w:lvl>
    <w:lvl w:ilvl="3" w:tplc="502C08CA" w:tentative="1">
      <w:start w:val="1"/>
      <w:numFmt w:val="bullet"/>
      <w:lvlText w:val="–"/>
      <w:lvlJc w:val="left"/>
      <w:pPr>
        <w:tabs>
          <w:tab w:val="num" w:pos="2880"/>
        </w:tabs>
        <w:ind w:left="2880" w:hanging="360"/>
      </w:pPr>
      <w:rPr>
        <w:rFonts w:ascii="Corbel" w:hAnsi="Corbel" w:hint="default"/>
      </w:rPr>
    </w:lvl>
    <w:lvl w:ilvl="4" w:tplc="A8823780" w:tentative="1">
      <w:start w:val="1"/>
      <w:numFmt w:val="bullet"/>
      <w:lvlText w:val="–"/>
      <w:lvlJc w:val="left"/>
      <w:pPr>
        <w:tabs>
          <w:tab w:val="num" w:pos="3600"/>
        </w:tabs>
        <w:ind w:left="3600" w:hanging="360"/>
      </w:pPr>
      <w:rPr>
        <w:rFonts w:ascii="Corbel" w:hAnsi="Corbel" w:hint="default"/>
      </w:rPr>
    </w:lvl>
    <w:lvl w:ilvl="5" w:tplc="8E14344E" w:tentative="1">
      <w:start w:val="1"/>
      <w:numFmt w:val="bullet"/>
      <w:lvlText w:val="–"/>
      <w:lvlJc w:val="left"/>
      <w:pPr>
        <w:tabs>
          <w:tab w:val="num" w:pos="4320"/>
        </w:tabs>
        <w:ind w:left="4320" w:hanging="360"/>
      </w:pPr>
      <w:rPr>
        <w:rFonts w:ascii="Corbel" w:hAnsi="Corbel" w:hint="default"/>
      </w:rPr>
    </w:lvl>
    <w:lvl w:ilvl="6" w:tplc="1B7494FA" w:tentative="1">
      <w:start w:val="1"/>
      <w:numFmt w:val="bullet"/>
      <w:lvlText w:val="–"/>
      <w:lvlJc w:val="left"/>
      <w:pPr>
        <w:tabs>
          <w:tab w:val="num" w:pos="5040"/>
        </w:tabs>
        <w:ind w:left="5040" w:hanging="360"/>
      </w:pPr>
      <w:rPr>
        <w:rFonts w:ascii="Corbel" w:hAnsi="Corbel" w:hint="default"/>
      </w:rPr>
    </w:lvl>
    <w:lvl w:ilvl="7" w:tplc="E4F4F30A" w:tentative="1">
      <w:start w:val="1"/>
      <w:numFmt w:val="bullet"/>
      <w:lvlText w:val="–"/>
      <w:lvlJc w:val="left"/>
      <w:pPr>
        <w:tabs>
          <w:tab w:val="num" w:pos="5760"/>
        </w:tabs>
        <w:ind w:left="5760" w:hanging="360"/>
      </w:pPr>
      <w:rPr>
        <w:rFonts w:ascii="Corbel" w:hAnsi="Corbel" w:hint="default"/>
      </w:rPr>
    </w:lvl>
    <w:lvl w:ilvl="8" w:tplc="67AEF80A"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22C51080"/>
    <w:multiLevelType w:val="hybridMultilevel"/>
    <w:tmpl w:val="7BB661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2BF63001"/>
    <w:multiLevelType w:val="hybridMultilevel"/>
    <w:tmpl w:val="9850C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A43C6B"/>
    <w:multiLevelType w:val="hybridMultilevel"/>
    <w:tmpl w:val="28D61F7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2CF97CB7"/>
    <w:multiLevelType w:val="hybridMultilevel"/>
    <w:tmpl w:val="886ACC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D4D1E4E"/>
    <w:multiLevelType w:val="hybridMultilevel"/>
    <w:tmpl w:val="97C027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3DC2777D"/>
    <w:multiLevelType w:val="hybridMultilevel"/>
    <w:tmpl w:val="9C784B66"/>
    <w:lvl w:ilvl="0" w:tplc="1CEE5D78">
      <w:start w:val="1"/>
      <w:numFmt w:val="bullet"/>
      <w:lvlText w:val="–"/>
      <w:lvlJc w:val="left"/>
      <w:pPr>
        <w:tabs>
          <w:tab w:val="num" w:pos="720"/>
        </w:tabs>
        <w:ind w:left="720" w:hanging="360"/>
      </w:pPr>
      <w:rPr>
        <w:rFonts w:ascii="Corbel" w:hAnsi="Corbel" w:hint="default"/>
      </w:rPr>
    </w:lvl>
    <w:lvl w:ilvl="1" w:tplc="16FAC366" w:tentative="1">
      <w:start w:val="1"/>
      <w:numFmt w:val="bullet"/>
      <w:lvlText w:val="–"/>
      <w:lvlJc w:val="left"/>
      <w:pPr>
        <w:tabs>
          <w:tab w:val="num" w:pos="1440"/>
        </w:tabs>
        <w:ind w:left="1440" w:hanging="360"/>
      </w:pPr>
      <w:rPr>
        <w:rFonts w:ascii="Corbel" w:hAnsi="Corbel" w:hint="default"/>
      </w:rPr>
    </w:lvl>
    <w:lvl w:ilvl="2" w:tplc="BC8011D0" w:tentative="1">
      <w:start w:val="1"/>
      <w:numFmt w:val="bullet"/>
      <w:lvlText w:val="–"/>
      <w:lvlJc w:val="left"/>
      <w:pPr>
        <w:tabs>
          <w:tab w:val="num" w:pos="2160"/>
        </w:tabs>
        <w:ind w:left="2160" w:hanging="360"/>
      </w:pPr>
      <w:rPr>
        <w:rFonts w:ascii="Corbel" w:hAnsi="Corbel" w:hint="default"/>
      </w:rPr>
    </w:lvl>
    <w:lvl w:ilvl="3" w:tplc="DC52E344" w:tentative="1">
      <w:start w:val="1"/>
      <w:numFmt w:val="bullet"/>
      <w:lvlText w:val="–"/>
      <w:lvlJc w:val="left"/>
      <w:pPr>
        <w:tabs>
          <w:tab w:val="num" w:pos="2880"/>
        </w:tabs>
        <w:ind w:left="2880" w:hanging="360"/>
      </w:pPr>
      <w:rPr>
        <w:rFonts w:ascii="Corbel" w:hAnsi="Corbel" w:hint="default"/>
      </w:rPr>
    </w:lvl>
    <w:lvl w:ilvl="4" w:tplc="49E43098" w:tentative="1">
      <w:start w:val="1"/>
      <w:numFmt w:val="bullet"/>
      <w:lvlText w:val="–"/>
      <w:lvlJc w:val="left"/>
      <w:pPr>
        <w:tabs>
          <w:tab w:val="num" w:pos="3600"/>
        </w:tabs>
        <w:ind w:left="3600" w:hanging="360"/>
      </w:pPr>
      <w:rPr>
        <w:rFonts w:ascii="Corbel" w:hAnsi="Corbel" w:hint="default"/>
      </w:rPr>
    </w:lvl>
    <w:lvl w:ilvl="5" w:tplc="8370D178" w:tentative="1">
      <w:start w:val="1"/>
      <w:numFmt w:val="bullet"/>
      <w:lvlText w:val="–"/>
      <w:lvlJc w:val="left"/>
      <w:pPr>
        <w:tabs>
          <w:tab w:val="num" w:pos="4320"/>
        </w:tabs>
        <w:ind w:left="4320" w:hanging="360"/>
      </w:pPr>
      <w:rPr>
        <w:rFonts w:ascii="Corbel" w:hAnsi="Corbel" w:hint="default"/>
      </w:rPr>
    </w:lvl>
    <w:lvl w:ilvl="6" w:tplc="99A2491E" w:tentative="1">
      <w:start w:val="1"/>
      <w:numFmt w:val="bullet"/>
      <w:lvlText w:val="–"/>
      <w:lvlJc w:val="left"/>
      <w:pPr>
        <w:tabs>
          <w:tab w:val="num" w:pos="5040"/>
        </w:tabs>
        <w:ind w:left="5040" w:hanging="360"/>
      </w:pPr>
      <w:rPr>
        <w:rFonts w:ascii="Corbel" w:hAnsi="Corbel" w:hint="default"/>
      </w:rPr>
    </w:lvl>
    <w:lvl w:ilvl="7" w:tplc="5F2C9F9E" w:tentative="1">
      <w:start w:val="1"/>
      <w:numFmt w:val="bullet"/>
      <w:lvlText w:val="–"/>
      <w:lvlJc w:val="left"/>
      <w:pPr>
        <w:tabs>
          <w:tab w:val="num" w:pos="5760"/>
        </w:tabs>
        <w:ind w:left="5760" w:hanging="360"/>
      </w:pPr>
      <w:rPr>
        <w:rFonts w:ascii="Corbel" w:hAnsi="Corbel" w:hint="default"/>
      </w:rPr>
    </w:lvl>
    <w:lvl w:ilvl="8" w:tplc="DB165BE2"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4B5F426E"/>
    <w:multiLevelType w:val="hybridMultilevel"/>
    <w:tmpl w:val="8892D5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64AF568C"/>
    <w:multiLevelType w:val="hybridMultilevel"/>
    <w:tmpl w:val="F8905EBC"/>
    <w:lvl w:ilvl="0" w:tplc="A76ED226">
      <w:start w:val="1"/>
      <w:numFmt w:val="bullet"/>
      <w:lvlText w:val="–"/>
      <w:lvlJc w:val="left"/>
      <w:pPr>
        <w:tabs>
          <w:tab w:val="num" w:pos="720"/>
        </w:tabs>
        <w:ind w:left="720" w:hanging="360"/>
      </w:pPr>
      <w:rPr>
        <w:rFonts w:ascii="Corbel" w:hAnsi="Corbel" w:hint="default"/>
      </w:rPr>
    </w:lvl>
    <w:lvl w:ilvl="1" w:tplc="713C7FEA" w:tentative="1">
      <w:start w:val="1"/>
      <w:numFmt w:val="bullet"/>
      <w:lvlText w:val="–"/>
      <w:lvlJc w:val="left"/>
      <w:pPr>
        <w:tabs>
          <w:tab w:val="num" w:pos="1440"/>
        </w:tabs>
        <w:ind w:left="1440" w:hanging="360"/>
      </w:pPr>
      <w:rPr>
        <w:rFonts w:ascii="Corbel" w:hAnsi="Corbel" w:hint="default"/>
      </w:rPr>
    </w:lvl>
    <w:lvl w:ilvl="2" w:tplc="928EBD5E" w:tentative="1">
      <w:start w:val="1"/>
      <w:numFmt w:val="bullet"/>
      <w:lvlText w:val="–"/>
      <w:lvlJc w:val="left"/>
      <w:pPr>
        <w:tabs>
          <w:tab w:val="num" w:pos="2160"/>
        </w:tabs>
        <w:ind w:left="2160" w:hanging="360"/>
      </w:pPr>
      <w:rPr>
        <w:rFonts w:ascii="Corbel" w:hAnsi="Corbel" w:hint="default"/>
      </w:rPr>
    </w:lvl>
    <w:lvl w:ilvl="3" w:tplc="3C68B0AE" w:tentative="1">
      <w:start w:val="1"/>
      <w:numFmt w:val="bullet"/>
      <w:lvlText w:val="–"/>
      <w:lvlJc w:val="left"/>
      <w:pPr>
        <w:tabs>
          <w:tab w:val="num" w:pos="2880"/>
        </w:tabs>
        <w:ind w:left="2880" w:hanging="360"/>
      </w:pPr>
      <w:rPr>
        <w:rFonts w:ascii="Corbel" w:hAnsi="Corbel" w:hint="default"/>
      </w:rPr>
    </w:lvl>
    <w:lvl w:ilvl="4" w:tplc="A7C0027A" w:tentative="1">
      <w:start w:val="1"/>
      <w:numFmt w:val="bullet"/>
      <w:lvlText w:val="–"/>
      <w:lvlJc w:val="left"/>
      <w:pPr>
        <w:tabs>
          <w:tab w:val="num" w:pos="3600"/>
        </w:tabs>
        <w:ind w:left="3600" w:hanging="360"/>
      </w:pPr>
      <w:rPr>
        <w:rFonts w:ascii="Corbel" w:hAnsi="Corbel" w:hint="default"/>
      </w:rPr>
    </w:lvl>
    <w:lvl w:ilvl="5" w:tplc="55B8D868" w:tentative="1">
      <w:start w:val="1"/>
      <w:numFmt w:val="bullet"/>
      <w:lvlText w:val="–"/>
      <w:lvlJc w:val="left"/>
      <w:pPr>
        <w:tabs>
          <w:tab w:val="num" w:pos="4320"/>
        </w:tabs>
        <w:ind w:left="4320" w:hanging="360"/>
      </w:pPr>
      <w:rPr>
        <w:rFonts w:ascii="Corbel" w:hAnsi="Corbel" w:hint="default"/>
      </w:rPr>
    </w:lvl>
    <w:lvl w:ilvl="6" w:tplc="AA502D80" w:tentative="1">
      <w:start w:val="1"/>
      <w:numFmt w:val="bullet"/>
      <w:lvlText w:val="–"/>
      <w:lvlJc w:val="left"/>
      <w:pPr>
        <w:tabs>
          <w:tab w:val="num" w:pos="5040"/>
        </w:tabs>
        <w:ind w:left="5040" w:hanging="360"/>
      </w:pPr>
      <w:rPr>
        <w:rFonts w:ascii="Corbel" w:hAnsi="Corbel" w:hint="default"/>
      </w:rPr>
    </w:lvl>
    <w:lvl w:ilvl="7" w:tplc="14961B40" w:tentative="1">
      <w:start w:val="1"/>
      <w:numFmt w:val="bullet"/>
      <w:lvlText w:val="–"/>
      <w:lvlJc w:val="left"/>
      <w:pPr>
        <w:tabs>
          <w:tab w:val="num" w:pos="5760"/>
        </w:tabs>
        <w:ind w:left="5760" w:hanging="360"/>
      </w:pPr>
      <w:rPr>
        <w:rFonts w:ascii="Corbel" w:hAnsi="Corbel" w:hint="default"/>
      </w:rPr>
    </w:lvl>
    <w:lvl w:ilvl="8" w:tplc="A6D0F4E8"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71243F9A"/>
    <w:multiLevelType w:val="hybridMultilevel"/>
    <w:tmpl w:val="5B38F8D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78B934B2"/>
    <w:multiLevelType w:val="hybridMultilevel"/>
    <w:tmpl w:val="AA609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5C784F"/>
    <w:multiLevelType w:val="hybridMultilevel"/>
    <w:tmpl w:val="762E2FE8"/>
    <w:lvl w:ilvl="0" w:tplc="5FFE2BFE">
      <w:start w:val="1"/>
      <w:numFmt w:val="bullet"/>
      <w:lvlText w:val="–"/>
      <w:lvlJc w:val="left"/>
      <w:pPr>
        <w:tabs>
          <w:tab w:val="num" w:pos="720"/>
        </w:tabs>
        <w:ind w:left="720" w:hanging="360"/>
      </w:pPr>
      <w:rPr>
        <w:rFonts w:ascii="Corbel" w:hAnsi="Corbel" w:hint="default"/>
      </w:rPr>
    </w:lvl>
    <w:lvl w:ilvl="1" w:tplc="1304D130" w:tentative="1">
      <w:start w:val="1"/>
      <w:numFmt w:val="bullet"/>
      <w:lvlText w:val="–"/>
      <w:lvlJc w:val="left"/>
      <w:pPr>
        <w:tabs>
          <w:tab w:val="num" w:pos="1440"/>
        </w:tabs>
        <w:ind w:left="1440" w:hanging="360"/>
      </w:pPr>
      <w:rPr>
        <w:rFonts w:ascii="Corbel" w:hAnsi="Corbel" w:hint="default"/>
      </w:rPr>
    </w:lvl>
    <w:lvl w:ilvl="2" w:tplc="BDF27560" w:tentative="1">
      <w:start w:val="1"/>
      <w:numFmt w:val="bullet"/>
      <w:lvlText w:val="–"/>
      <w:lvlJc w:val="left"/>
      <w:pPr>
        <w:tabs>
          <w:tab w:val="num" w:pos="2160"/>
        </w:tabs>
        <w:ind w:left="2160" w:hanging="360"/>
      </w:pPr>
      <w:rPr>
        <w:rFonts w:ascii="Corbel" w:hAnsi="Corbel" w:hint="default"/>
      </w:rPr>
    </w:lvl>
    <w:lvl w:ilvl="3" w:tplc="672C80B6" w:tentative="1">
      <w:start w:val="1"/>
      <w:numFmt w:val="bullet"/>
      <w:lvlText w:val="–"/>
      <w:lvlJc w:val="left"/>
      <w:pPr>
        <w:tabs>
          <w:tab w:val="num" w:pos="2880"/>
        </w:tabs>
        <w:ind w:left="2880" w:hanging="360"/>
      </w:pPr>
      <w:rPr>
        <w:rFonts w:ascii="Corbel" w:hAnsi="Corbel" w:hint="default"/>
      </w:rPr>
    </w:lvl>
    <w:lvl w:ilvl="4" w:tplc="27B4A41A" w:tentative="1">
      <w:start w:val="1"/>
      <w:numFmt w:val="bullet"/>
      <w:lvlText w:val="–"/>
      <w:lvlJc w:val="left"/>
      <w:pPr>
        <w:tabs>
          <w:tab w:val="num" w:pos="3600"/>
        </w:tabs>
        <w:ind w:left="3600" w:hanging="360"/>
      </w:pPr>
      <w:rPr>
        <w:rFonts w:ascii="Corbel" w:hAnsi="Corbel" w:hint="default"/>
      </w:rPr>
    </w:lvl>
    <w:lvl w:ilvl="5" w:tplc="F7CE4F3E" w:tentative="1">
      <w:start w:val="1"/>
      <w:numFmt w:val="bullet"/>
      <w:lvlText w:val="–"/>
      <w:lvlJc w:val="left"/>
      <w:pPr>
        <w:tabs>
          <w:tab w:val="num" w:pos="4320"/>
        </w:tabs>
        <w:ind w:left="4320" w:hanging="360"/>
      </w:pPr>
      <w:rPr>
        <w:rFonts w:ascii="Corbel" w:hAnsi="Corbel" w:hint="default"/>
      </w:rPr>
    </w:lvl>
    <w:lvl w:ilvl="6" w:tplc="64FA59DA" w:tentative="1">
      <w:start w:val="1"/>
      <w:numFmt w:val="bullet"/>
      <w:lvlText w:val="–"/>
      <w:lvlJc w:val="left"/>
      <w:pPr>
        <w:tabs>
          <w:tab w:val="num" w:pos="5040"/>
        </w:tabs>
        <w:ind w:left="5040" w:hanging="360"/>
      </w:pPr>
      <w:rPr>
        <w:rFonts w:ascii="Corbel" w:hAnsi="Corbel" w:hint="default"/>
      </w:rPr>
    </w:lvl>
    <w:lvl w:ilvl="7" w:tplc="6FD25C9C" w:tentative="1">
      <w:start w:val="1"/>
      <w:numFmt w:val="bullet"/>
      <w:lvlText w:val="–"/>
      <w:lvlJc w:val="left"/>
      <w:pPr>
        <w:tabs>
          <w:tab w:val="num" w:pos="5760"/>
        </w:tabs>
        <w:ind w:left="5760" w:hanging="360"/>
      </w:pPr>
      <w:rPr>
        <w:rFonts w:ascii="Corbel" w:hAnsi="Corbel" w:hint="default"/>
      </w:rPr>
    </w:lvl>
    <w:lvl w:ilvl="8" w:tplc="53E27048" w:tentative="1">
      <w:start w:val="1"/>
      <w:numFmt w:val="bullet"/>
      <w:lvlText w:val="–"/>
      <w:lvlJc w:val="left"/>
      <w:pPr>
        <w:tabs>
          <w:tab w:val="num" w:pos="6480"/>
        </w:tabs>
        <w:ind w:left="6480" w:hanging="360"/>
      </w:pPr>
      <w:rPr>
        <w:rFonts w:ascii="Corbel" w:hAnsi="Corbel" w:hint="default"/>
      </w:rPr>
    </w:lvl>
  </w:abstractNum>
  <w:num w:numId="1" w16cid:durableId="787042268">
    <w:abstractNumId w:val="4"/>
  </w:num>
  <w:num w:numId="2" w16cid:durableId="1980842468">
    <w:abstractNumId w:val="2"/>
  </w:num>
  <w:num w:numId="3" w16cid:durableId="1681422179">
    <w:abstractNumId w:val="6"/>
  </w:num>
  <w:num w:numId="4" w16cid:durableId="525484571">
    <w:abstractNumId w:val="8"/>
  </w:num>
  <w:num w:numId="5" w16cid:durableId="1903977218">
    <w:abstractNumId w:val="5"/>
  </w:num>
  <w:num w:numId="6" w16cid:durableId="1231159890">
    <w:abstractNumId w:val="10"/>
  </w:num>
  <w:num w:numId="7" w16cid:durableId="727456067">
    <w:abstractNumId w:val="11"/>
  </w:num>
  <w:num w:numId="8" w16cid:durableId="788206495">
    <w:abstractNumId w:val="3"/>
  </w:num>
  <w:num w:numId="9" w16cid:durableId="1766266611">
    <w:abstractNumId w:val="0"/>
  </w:num>
  <w:num w:numId="10" w16cid:durableId="822164698">
    <w:abstractNumId w:val="12"/>
  </w:num>
  <w:num w:numId="11" w16cid:durableId="659238765">
    <w:abstractNumId w:val="9"/>
  </w:num>
  <w:num w:numId="12" w16cid:durableId="1984693455">
    <w:abstractNumId w:val="7"/>
  </w:num>
  <w:num w:numId="13" w16cid:durableId="200416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AD"/>
    <w:rsid w:val="000619AB"/>
    <w:rsid w:val="000E4978"/>
    <w:rsid w:val="00147DAD"/>
    <w:rsid w:val="00234EB3"/>
    <w:rsid w:val="00257A39"/>
    <w:rsid w:val="00275D7B"/>
    <w:rsid w:val="00310B10"/>
    <w:rsid w:val="004D7E7F"/>
    <w:rsid w:val="005029A3"/>
    <w:rsid w:val="005B3C28"/>
    <w:rsid w:val="005E1DF7"/>
    <w:rsid w:val="0061380F"/>
    <w:rsid w:val="006879A7"/>
    <w:rsid w:val="00726C8F"/>
    <w:rsid w:val="00773EFB"/>
    <w:rsid w:val="00871382"/>
    <w:rsid w:val="008730A9"/>
    <w:rsid w:val="00A065BE"/>
    <w:rsid w:val="00AE177A"/>
    <w:rsid w:val="00B213C8"/>
    <w:rsid w:val="00B26091"/>
    <w:rsid w:val="00B7197A"/>
    <w:rsid w:val="00CA15FF"/>
    <w:rsid w:val="00D012FD"/>
    <w:rsid w:val="00D827AC"/>
    <w:rsid w:val="00F74551"/>
    <w:rsid w:val="00FF7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81E7"/>
  <w15:chartTrackingRefBased/>
  <w15:docId w15:val="{8F23473E-36C3-4A9B-846C-0E6217DC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FD"/>
    <w:pPr>
      <w:spacing w:after="216" w:line="290" w:lineRule="auto"/>
      <w:ind w:left="10" w:right="58"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D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73EFB"/>
    <w:pPr>
      <w:ind w:left="720"/>
      <w:contextualSpacing/>
    </w:pPr>
  </w:style>
  <w:style w:type="paragraph" w:styleId="BalloonText">
    <w:name w:val="Balloon Text"/>
    <w:basedOn w:val="Normal"/>
    <w:link w:val="BalloonTextChar"/>
    <w:uiPriority w:val="99"/>
    <w:semiHidden/>
    <w:unhideWhenUsed/>
    <w:rsid w:val="00502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9889">
      <w:bodyDiv w:val="1"/>
      <w:marLeft w:val="0"/>
      <w:marRight w:val="0"/>
      <w:marTop w:val="0"/>
      <w:marBottom w:val="0"/>
      <w:divBdr>
        <w:top w:val="none" w:sz="0" w:space="0" w:color="auto"/>
        <w:left w:val="none" w:sz="0" w:space="0" w:color="auto"/>
        <w:bottom w:val="none" w:sz="0" w:space="0" w:color="auto"/>
        <w:right w:val="none" w:sz="0" w:space="0" w:color="auto"/>
      </w:divBdr>
      <w:divsChild>
        <w:div w:id="266350022">
          <w:marLeft w:val="504"/>
          <w:marRight w:val="0"/>
          <w:marTop w:val="186"/>
          <w:marBottom w:val="0"/>
          <w:divBdr>
            <w:top w:val="none" w:sz="0" w:space="0" w:color="auto"/>
            <w:left w:val="none" w:sz="0" w:space="0" w:color="auto"/>
            <w:bottom w:val="none" w:sz="0" w:space="0" w:color="auto"/>
            <w:right w:val="none" w:sz="0" w:space="0" w:color="auto"/>
          </w:divBdr>
        </w:div>
        <w:div w:id="1841118678">
          <w:marLeft w:val="504"/>
          <w:marRight w:val="0"/>
          <w:marTop w:val="186"/>
          <w:marBottom w:val="0"/>
          <w:divBdr>
            <w:top w:val="none" w:sz="0" w:space="0" w:color="auto"/>
            <w:left w:val="none" w:sz="0" w:space="0" w:color="auto"/>
            <w:bottom w:val="none" w:sz="0" w:space="0" w:color="auto"/>
            <w:right w:val="none" w:sz="0" w:space="0" w:color="auto"/>
          </w:divBdr>
        </w:div>
        <w:div w:id="827402807">
          <w:marLeft w:val="504"/>
          <w:marRight w:val="0"/>
          <w:marTop w:val="186"/>
          <w:marBottom w:val="0"/>
          <w:divBdr>
            <w:top w:val="none" w:sz="0" w:space="0" w:color="auto"/>
            <w:left w:val="none" w:sz="0" w:space="0" w:color="auto"/>
            <w:bottom w:val="none" w:sz="0" w:space="0" w:color="auto"/>
            <w:right w:val="none" w:sz="0" w:space="0" w:color="auto"/>
          </w:divBdr>
        </w:div>
        <w:div w:id="2040087463">
          <w:marLeft w:val="504"/>
          <w:marRight w:val="0"/>
          <w:marTop w:val="186"/>
          <w:marBottom w:val="0"/>
          <w:divBdr>
            <w:top w:val="none" w:sz="0" w:space="0" w:color="auto"/>
            <w:left w:val="none" w:sz="0" w:space="0" w:color="auto"/>
            <w:bottom w:val="none" w:sz="0" w:space="0" w:color="auto"/>
            <w:right w:val="none" w:sz="0" w:space="0" w:color="auto"/>
          </w:divBdr>
        </w:div>
      </w:divsChild>
    </w:div>
    <w:div w:id="1674410610">
      <w:bodyDiv w:val="1"/>
      <w:marLeft w:val="0"/>
      <w:marRight w:val="0"/>
      <w:marTop w:val="0"/>
      <w:marBottom w:val="0"/>
      <w:divBdr>
        <w:top w:val="none" w:sz="0" w:space="0" w:color="auto"/>
        <w:left w:val="none" w:sz="0" w:space="0" w:color="auto"/>
        <w:bottom w:val="none" w:sz="0" w:space="0" w:color="auto"/>
        <w:right w:val="none" w:sz="0" w:space="0" w:color="auto"/>
      </w:divBdr>
      <w:divsChild>
        <w:div w:id="597370776">
          <w:marLeft w:val="504"/>
          <w:marRight w:val="0"/>
          <w:marTop w:val="186"/>
          <w:marBottom w:val="0"/>
          <w:divBdr>
            <w:top w:val="none" w:sz="0" w:space="0" w:color="auto"/>
            <w:left w:val="none" w:sz="0" w:space="0" w:color="auto"/>
            <w:bottom w:val="none" w:sz="0" w:space="0" w:color="auto"/>
            <w:right w:val="none" w:sz="0" w:space="0" w:color="auto"/>
          </w:divBdr>
        </w:div>
        <w:div w:id="2144078501">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Nelson, Jennifer</cp:lastModifiedBy>
  <cp:revision>2</cp:revision>
  <cp:lastPrinted>2019-09-05T16:35:00Z</cp:lastPrinted>
  <dcterms:created xsi:type="dcterms:W3CDTF">2023-01-26T19:28:00Z</dcterms:created>
  <dcterms:modified xsi:type="dcterms:W3CDTF">2023-01-26T19:28:00Z</dcterms:modified>
</cp:coreProperties>
</file>