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B1FFF" w14:textId="77777777" w:rsidR="00693538" w:rsidRPr="00063BB3" w:rsidRDefault="00693538" w:rsidP="00693538">
      <w:pPr>
        <w:spacing w:line="276" w:lineRule="auto"/>
        <w:jc w:val="center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Pratique supplémentaire</w:t>
      </w:r>
    </w:p>
    <w:p w14:paraId="01275A13" w14:textId="22521AB3" w:rsidR="00693538" w:rsidRDefault="00693538" w:rsidP="00693538">
      <w:pPr>
        <w:spacing w:line="276" w:lineRule="auto"/>
        <w:jc w:val="center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2852CC" w:rsidRPr="007D5D0D" w14:paraId="63B127E5" w14:textId="77777777" w:rsidTr="002852CC">
        <w:tc>
          <w:tcPr>
            <w:tcW w:w="3539" w:type="dxa"/>
          </w:tcPr>
          <w:p w14:paraId="16BCFEA4" w14:textId="060B011B" w:rsidR="002852CC" w:rsidRPr="002852CC" w:rsidRDefault="002852CC" w:rsidP="002852CC">
            <w:pPr>
              <w:spacing w:line="276" w:lineRule="auto"/>
              <w:jc w:val="center"/>
              <w:rPr>
                <w:lang w:val="fr-CA"/>
              </w:rPr>
            </w:pPr>
            <w:r w:rsidRPr="004A5FAD">
              <w:rPr>
                <w:lang w:val="fr-CA"/>
              </w:rPr>
              <w:t xml:space="preserve">Et j’suis encore </w:t>
            </w:r>
            <w:r w:rsidRPr="001A6105">
              <w:rPr>
                <w:lang w:val="fr-CA"/>
              </w:rPr>
              <w:t>hésitante</w:t>
            </w:r>
            <w:r w:rsidRPr="004A5FAD">
              <w:rPr>
                <w:lang w:val="fr-CA"/>
              </w:rPr>
              <w:br/>
              <w:t xml:space="preserve">Est-ce que </w:t>
            </w:r>
            <w:r w:rsidRPr="002852CC">
              <w:rPr>
                <w:highlight w:val="yellow"/>
                <w:lang w:val="fr-CA"/>
              </w:rPr>
              <w:t>c’</w:t>
            </w:r>
            <w:r w:rsidRPr="004A5FAD">
              <w:rPr>
                <w:lang w:val="fr-CA"/>
              </w:rPr>
              <w:t>est vraiment utile ?</w:t>
            </w:r>
            <w:r w:rsidRPr="004A5FAD">
              <w:rPr>
                <w:lang w:val="fr-CA"/>
              </w:rPr>
              <w:br/>
              <w:t>C’est vrai le temps passe vite</w:t>
            </w:r>
            <w:r w:rsidRPr="004A5FAD">
              <w:rPr>
                <w:lang w:val="fr-CA"/>
              </w:rPr>
              <w:br/>
              <w:t>Oui mais c’est facile à dire</w:t>
            </w:r>
            <w:r w:rsidRPr="004A5FAD">
              <w:rPr>
                <w:lang w:val="fr-CA"/>
              </w:rPr>
              <w:br/>
              <w:t xml:space="preserve">Moi j’ai plutôt </w:t>
            </w:r>
            <w:r w:rsidRPr="002852CC">
              <w:rPr>
                <w:highlight w:val="yellow"/>
                <w:lang w:val="fr-CA"/>
              </w:rPr>
              <w:t>l’</w:t>
            </w:r>
            <w:r w:rsidRPr="004A5FAD">
              <w:rPr>
                <w:lang w:val="fr-CA"/>
              </w:rPr>
              <w:t>impression</w:t>
            </w:r>
            <w:r w:rsidRPr="004A5FAD">
              <w:rPr>
                <w:lang w:val="fr-CA"/>
              </w:rPr>
              <w:br/>
              <w:t xml:space="preserve">Qu’il ne fait que </w:t>
            </w:r>
            <w:r w:rsidRPr="001A6105">
              <w:rPr>
                <w:lang w:val="fr-CA"/>
              </w:rPr>
              <w:t>ralentir</w:t>
            </w:r>
            <w:r w:rsidRPr="004A5FAD">
              <w:rPr>
                <w:lang w:val="fr-CA"/>
              </w:rPr>
              <w:br/>
              <w:t>Et j’en ai passé du temps</w:t>
            </w:r>
            <w:r w:rsidRPr="004A5FAD">
              <w:rPr>
                <w:lang w:val="fr-CA"/>
              </w:rPr>
              <w:br/>
            </w:r>
            <w:r w:rsidRPr="001A6105">
              <w:rPr>
                <w:lang w:val="fr-CA"/>
              </w:rPr>
              <w:t>À écrire</w:t>
            </w:r>
            <w:r w:rsidRPr="004A5FAD">
              <w:rPr>
                <w:lang w:val="fr-CA"/>
              </w:rPr>
              <w:t xml:space="preserve"> toutes </w:t>
            </w:r>
            <w:r w:rsidRPr="002852CC">
              <w:rPr>
                <w:highlight w:val="yellow"/>
                <w:lang w:val="fr-CA"/>
              </w:rPr>
              <w:t>ces</w:t>
            </w:r>
            <w:r w:rsidRPr="004A5FAD">
              <w:rPr>
                <w:lang w:val="fr-CA"/>
              </w:rPr>
              <w:t xml:space="preserve"> </w:t>
            </w:r>
            <w:r w:rsidRPr="001A6105">
              <w:rPr>
                <w:highlight w:val="yellow"/>
                <w:lang w:val="fr-CA"/>
              </w:rPr>
              <w:t>lignes</w:t>
            </w:r>
            <w:r w:rsidRPr="004A5FAD">
              <w:rPr>
                <w:lang w:val="fr-CA"/>
              </w:rPr>
              <w:br/>
              <w:t>Et j’suis encore hésitante</w:t>
            </w:r>
            <w:r w:rsidRPr="004A5FAD">
              <w:rPr>
                <w:lang w:val="fr-CA"/>
              </w:rPr>
              <w:br/>
              <w:t>Est-ce que c’est vraiment utile ?</w:t>
            </w:r>
            <w:r w:rsidRPr="004A5FAD">
              <w:rPr>
                <w:lang w:val="fr-CA"/>
              </w:rPr>
              <w:br/>
              <w:t>C’est vrai le temps passe vite</w:t>
            </w:r>
            <w:r w:rsidRPr="004A5FAD">
              <w:rPr>
                <w:lang w:val="fr-CA"/>
              </w:rPr>
              <w:br/>
              <w:t xml:space="preserve">Oui mais c’est facile </w:t>
            </w:r>
            <w:r w:rsidRPr="002852CC">
              <w:rPr>
                <w:highlight w:val="green"/>
                <w:lang w:val="fr-CA"/>
              </w:rPr>
              <w:t>à</w:t>
            </w:r>
            <w:r w:rsidRPr="004A5FAD">
              <w:rPr>
                <w:lang w:val="fr-CA"/>
              </w:rPr>
              <w:t xml:space="preserve"> dire</w:t>
            </w:r>
            <w:r w:rsidRPr="004A5FAD">
              <w:rPr>
                <w:lang w:val="fr-CA"/>
              </w:rPr>
              <w:br/>
              <w:t>Moi j’ai plutôt l’impression</w:t>
            </w:r>
            <w:r w:rsidRPr="004A5FAD">
              <w:rPr>
                <w:lang w:val="fr-CA"/>
              </w:rPr>
              <w:br/>
              <w:t>Qu’il ne fait que ralentir</w:t>
            </w:r>
          </w:p>
        </w:tc>
        <w:tc>
          <w:tcPr>
            <w:tcW w:w="5811" w:type="dxa"/>
            <w:vAlign w:val="center"/>
          </w:tcPr>
          <w:p w14:paraId="6BF47977" w14:textId="77777777" w:rsidR="002852CC" w:rsidRDefault="002852CC" w:rsidP="002852CC">
            <w:pPr>
              <w:spacing w:line="276" w:lineRule="auto"/>
              <w:rPr>
                <w:lang w:val="fr-CA"/>
              </w:rPr>
            </w:pPr>
            <w:r>
              <w:rPr>
                <w:lang w:val="fr-CA"/>
              </w:rPr>
              <w:t>C’</w:t>
            </w:r>
          </w:p>
          <w:p w14:paraId="1CE4BA7A" w14:textId="77777777" w:rsidR="002852CC" w:rsidRDefault="002852CC" w:rsidP="002852CC">
            <w:pPr>
              <w:spacing w:line="276" w:lineRule="auto"/>
              <w:rPr>
                <w:lang w:val="fr-CA"/>
              </w:rPr>
            </w:pPr>
            <w:r>
              <w:rPr>
                <w:lang w:val="fr-CA"/>
              </w:rPr>
              <w:t>L’</w:t>
            </w:r>
          </w:p>
          <w:p w14:paraId="3872E56F" w14:textId="4622C2BB" w:rsidR="002852CC" w:rsidRDefault="001A6105" w:rsidP="002852CC">
            <w:pPr>
              <w:spacing w:line="276" w:lineRule="auto"/>
              <w:rPr>
                <w:lang w:val="fr-CA"/>
              </w:rPr>
            </w:pPr>
            <w:r>
              <w:rPr>
                <w:lang w:val="fr-CA"/>
              </w:rPr>
              <w:t>Ces</w:t>
            </w:r>
          </w:p>
          <w:p w14:paraId="3E955B0C" w14:textId="60B80ACA" w:rsidR="001A6105" w:rsidRDefault="001A6105" w:rsidP="002852CC">
            <w:pPr>
              <w:spacing w:line="276" w:lineRule="auto"/>
              <w:rPr>
                <w:lang w:val="fr-CA"/>
              </w:rPr>
            </w:pPr>
            <w:r>
              <w:rPr>
                <w:lang w:val="fr-CA"/>
              </w:rPr>
              <w:t>Lignes</w:t>
            </w:r>
          </w:p>
          <w:p w14:paraId="0F82BF0D" w14:textId="41399788" w:rsidR="001A6105" w:rsidRDefault="001A6105" w:rsidP="002852CC">
            <w:pPr>
              <w:spacing w:line="276" w:lineRule="auto"/>
              <w:rPr>
                <w:lang w:val="fr-CA"/>
              </w:rPr>
            </w:pPr>
            <w:r>
              <w:rPr>
                <w:lang w:val="fr-CA"/>
              </w:rPr>
              <w:t>À</w:t>
            </w:r>
          </w:p>
          <w:p w14:paraId="59771E7C" w14:textId="49D97255" w:rsidR="001A6105" w:rsidRDefault="001A6105" w:rsidP="002852CC">
            <w:pPr>
              <w:spacing w:line="276" w:lineRule="auto"/>
              <w:rPr>
                <w:lang w:val="fr-CA"/>
              </w:rPr>
            </w:pPr>
          </w:p>
          <w:p w14:paraId="70772D1F" w14:textId="7CA70B86" w:rsidR="001A6105" w:rsidRDefault="001A6105" w:rsidP="002852CC">
            <w:pPr>
              <w:spacing w:line="276" w:lineRule="auto"/>
              <w:rPr>
                <w:lang w:val="fr-CA"/>
              </w:rPr>
            </w:pPr>
            <w:r>
              <w:rPr>
                <w:lang w:val="fr-CA"/>
              </w:rPr>
              <w:t>**être facile = locution verbale</w:t>
            </w:r>
          </w:p>
          <w:p w14:paraId="6B818AA7" w14:textId="77777777" w:rsidR="002852CC" w:rsidRDefault="002852CC" w:rsidP="002852CC">
            <w:pPr>
              <w:spacing w:line="276" w:lineRule="auto"/>
              <w:rPr>
                <w:lang w:val="fr-FR"/>
              </w:rPr>
            </w:pPr>
          </w:p>
        </w:tc>
      </w:tr>
    </w:tbl>
    <w:p w14:paraId="42D71C2B" w14:textId="77777777" w:rsidR="002852CC" w:rsidRPr="00693538" w:rsidRDefault="002852CC" w:rsidP="00693538">
      <w:pPr>
        <w:spacing w:line="276" w:lineRule="auto"/>
        <w:jc w:val="center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2852CC" w:rsidRPr="001A6105" w14:paraId="17883A02" w14:textId="77777777" w:rsidTr="002852CC">
        <w:tc>
          <w:tcPr>
            <w:tcW w:w="3539" w:type="dxa"/>
          </w:tcPr>
          <w:p w14:paraId="4726E324" w14:textId="5A06B24F" w:rsidR="002852CC" w:rsidRDefault="002852CC" w:rsidP="002852CC">
            <w:pPr>
              <w:spacing w:line="276" w:lineRule="auto"/>
              <w:jc w:val="center"/>
              <w:rPr>
                <w:lang w:val="fr-CA"/>
              </w:rPr>
            </w:pPr>
            <w:r w:rsidRPr="004A5FAD">
              <w:rPr>
                <w:lang w:val="fr-CA"/>
              </w:rPr>
              <w:t>[Couplet 2</w:t>
            </w:r>
            <w:r>
              <w:rPr>
                <w:lang w:val="fr-CA"/>
              </w:rPr>
              <w:t> </w:t>
            </w:r>
            <w:r w:rsidRPr="004A5FAD">
              <w:rPr>
                <w:lang w:val="fr-CA"/>
              </w:rPr>
              <w:t>: Clémentine]</w:t>
            </w:r>
            <w:r w:rsidRPr="004A5FAD">
              <w:rPr>
                <w:lang w:val="fr-CA"/>
              </w:rPr>
              <w:br/>
              <w:t>Si on veut on peut</w:t>
            </w:r>
            <w:r w:rsidRPr="004A5FAD">
              <w:rPr>
                <w:lang w:val="fr-CA"/>
              </w:rPr>
              <w:br/>
            </w:r>
            <w:r w:rsidRPr="001A6105">
              <w:rPr>
                <w:highlight w:val="yellow"/>
                <w:lang w:val="fr-CA"/>
              </w:rPr>
              <w:t>Ça</w:t>
            </w:r>
            <w:r w:rsidRPr="004A5FAD">
              <w:rPr>
                <w:lang w:val="fr-CA"/>
              </w:rPr>
              <w:t xml:space="preserve"> passe en boucle arrête-</w:t>
            </w:r>
            <w:r w:rsidRPr="001A6105">
              <w:rPr>
                <w:highlight w:val="green"/>
                <w:lang w:val="fr-CA"/>
              </w:rPr>
              <w:t>le</w:t>
            </w:r>
            <w:r w:rsidRPr="004A5FAD">
              <w:rPr>
                <w:lang w:val="fr-CA"/>
              </w:rPr>
              <w:br/>
              <w:t>On le sait que c’est vrai</w:t>
            </w:r>
            <w:r w:rsidRPr="004A5FAD">
              <w:rPr>
                <w:lang w:val="fr-CA"/>
              </w:rPr>
              <w:br/>
              <w:t>Mais j’veux plus de concret</w:t>
            </w:r>
            <w:r w:rsidRPr="004A5FAD">
              <w:rPr>
                <w:lang w:val="fr-CA"/>
              </w:rPr>
              <w:br/>
            </w:r>
            <w:r w:rsidRPr="002852CC">
              <w:rPr>
                <w:highlight w:val="yellow"/>
                <w:lang w:val="fr-CA"/>
              </w:rPr>
              <w:t>J</w:t>
            </w:r>
            <w:r w:rsidRPr="004A5FAD">
              <w:rPr>
                <w:lang w:val="fr-CA"/>
              </w:rPr>
              <w:t>’</w:t>
            </w:r>
            <w:r w:rsidRPr="002852CC">
              <w:rPr>
                <w:highlight w:val="yellow"/>
                <w:lang w:val="fr-CA"/>
              </w:rPr>
              <w:t>voudrais</w:t>
            </w:r>
            <w:r w:rsidRPr="004A5FAD">
              <w:rPr>
                <w:lang w:val="fr-CA"/>
              </w:rPr>
              <w:t xml:space="preserve"> </w:t>
            </w:r>
            <w:r w:rsidRPr="002852CC">
              <w:rPr>
                <w:highlight w:val="yellow"/>
                <w:lang w:val="fr-CA"/>
              </w:rPr>
              <w:t>nager</w:t>
            </w:r>
            <w:r w:rsidRPr="004A5FAD">
              <w:rPr>
                <w:lang w:val="fr-CA"/>
              </w:rPr>
              <w:t xml:space="preserve"> </w:t>
            </w:r>
            <w:r w:rsidRPr="002852CC">
              <w:rPr>
                <w:highlight w:val="green"/>
                <w:lang w:val="fr-CA"/>
              </w:rPr>
              <w:t>dans</w:t>
            </w:r>
            <w:r w:rsidRPr="004A5FAD">
              <w:rPr>
                <w:lang w:val="fr-CA"/>
              </w:rPr>
              <w:t xml:space="preserve"> </w:t>
            </w:r>
            <w:r w:rsidRPr="002852CC">
              <w:rPr>
                <w:highlight w:val="yellow"/>
                <w:lang w:val="fr-CA"/>
              </w:rPr>
              <w:t>la</w:t>
            </w:r>
            <w:r w:rsidRPr="004A5FAD">
              <w:rPr>
                <w:lang w:val="fr-CA"/>
              </w:rPr>
              <w:t xml:space="preserve"> </w:t>
            </w:r>
            <w:r w:rsidRPr="002852CC">
              <w:rPr>
                <w:highlight w:val="yellow"/>
                <w:lang w:val="fr-CA"/>
              </w:rPr>
              <w:t>pluie</w:t>
            </w:r>
            <w:r w:rsidRPr="004A5FAD">
              <w:rPr>
                <w:lang w:val="fr-CA"/>
              </w:rPr>
              <w:br/>
              <w:t>Et faire voler le vent</w:t>
            </w:r>
            <w:r w:rsidRPr="004A5FAD">
              <w:rPr>
                <w:lang w:val="fr-CA"/>
              </w:rPr>
              <w:br/>
              <w:t>J’pourrais t’faire des poèmes</w:t>
            </w:r>
            <w:r w:rsidRPr="004A5FAD">
              <w:rPr>
                <w:lang w:val="fr-CA"/>
              </w:rPr>
              <w:br/>
              <w:t>Mais ça n’aurait aucun sens</w:t>
            </w:r>
            <w:r w:rsidRPr="004A5FAD">
              <w:rPr>
                <w:lang w:val="fr-CA"/>
              </w:rPr>
              <w:br/>
              <w:t>Alors laissez</w:t>
            </w:r>
            <w:r>
              <w:rPr>
                <w:lang w:val="fr-CA"/>
              </w:rPr>
              <w:t>-</w:t>
            </w:r>
            <w:r w:rsidRPr="004A5FAD">
              <w:rPr>
                <w:lang w:val="fr-CA"/>
              </w:rPr>
              <w:t xml:space="preserve">moi </w:t>
            </w:r>
            <w:r w:rsidRPr="002852CC">
              <w:rPr>
                <w:highlight w:val="green"/>
                <w:lang w:val="fr-CA"/>
              </w:rPr>
              <w:t>le</w:t>
            </w:r>
            <w:r w:rsidRPr="004A5FAD">
              <w:rPr>
                <w:lang w:val="fr-CA"/>
              </w:rPr>
              <w:t xml:space="preserve"> voir </w:t>
            </w:r>
            <w:r w:rsidRPr="007D5D0D">
              <w:rPr>
                <w:highlight w:val="green"/>
                <w:lang w:val="fr-CA"/>
              </w:rPr>
              <w:t>danser</w:t>
            </w:r>
            <w:r w:rsidRPr="004A5FAD">
              <w:rPr>
                <w:lang w:val="fr-CA"/>
              </w:rPr>
              <w:t xml:space="preserve"> </w:t>
            </w:r>
            <w:r w:rsidRPr="001A6105">
              <w:rPr>
                <w:highlight w:val="cyan"/>
                <w:lang w:val="fr-CA"/>
              </w:rPr>
              <w:t>jusqu’à</w:t>
            </w:r>
            <w:r w:rsidRPr="004A5FAD">
              <w:rPr>
                <w:lang w:val="fr-CA"/>
              </w:rPr>
              <w:t xml:space="preserve"> s’épuiser</w:t>
            </w:r>
            <w:r w:rsidRPr="004A5FAD">
              <w:rPr>
                <w:lang w:val="fr-CA"/>
              </w:rPr>
              <w:br/>
              <w:t xml:space="preserve">Je veux retrouver toutes </w:t>
            </w:r>
            <w:proofErr w:type="spellStart"/>
            <w:r w:rsidRPr="004A5FAD">
              <w:rPr>
                <w:lang w:val="fr-CA"/>
              </w:rPr>
              <w:t>toutes</w:t>
            </w:r>
            <w:proofErr w:type="spellEnd"/>
            <w:r w:rsidRPr="004A5FAD">
              <w:rPr>
                <w:lang w:val="fr-CA"/>
              </w:rPr>
              <w:t xml:space="preserve"> </w:t>
            </w:r>
            <w:proofErr w:type="spellStart"/>
            <w:r w:rsidRPr="004A5FAD">
              <w:rPr>
                <w:lang w:val="fr-CA"/>
              </w:rPr>
              <w:t>toutes</w:t>
            </w:r>
            <w:proofErr w:type="spellEnd"/>
            <w:r w:rsidRPr="004A5FAD">
              <w:rPr>
                <w:lang w:val="fr-CA"/>
              </w:rPr>
              <w:t xml:space="preserve"> nos nuits d’été</w:t>
            </w:r>
            <w:r w:rsidRPr="004A5FAD">
              <w:rPr>
                <w:lang w:val="fr-CA"/>
              </w:rPr>
              <w:br/>
              <w:t xml:space="preserve">Tous ces souvenirs j’pourrais écrire </w:t>
            </w:r>
            <w:r w:rsidRPr="002852CC">
              <w:rPr>
                <w:highlight w:val="cyan"/>
                <w:lang w:val="fr-CA"/>
              </w:rPr>
              <w:t>pendant</w:t>
            </w:r>
            <w:r w:rsidRPr="004A5FAD">
              <w:rPr>
                <w:lang w:val="fr-CA"/>
              </w:rPr>
              <w:t xml:space="preserve"> des </w:t>
            </w:r>
            <w:r w:rsidRPr="002852CC">
              <w:rPr>
                <w:highlight w:val="green"/>
                <w:lang w:val="fr-CA"/>
              </w:rPr>
              <w:t>heures</w:t>
            </w:r>
            <w:r w:rsidRPr="004A5FAD">
              <w:rPr>
                <w:lang w:val="fr-CA"/>
              </w:rPr>
              <w:br/>
              <w:t>Et j’</w:t>
            </w:r>
            <w:r w:rsidRPr="002852CC">
              <w:rPr>
                <w:highlight w:val="yellow"/>
                <w:lang w:val="fr-CA"/>
              </w:rPr>
              <w:t>te</w:t>
            </w:r>
            <w:r w:rsidRPr="004A5FAD">
              <w:rPr>
                <w:lang w:val="fr-CA"/>
              </w:rPr>
              <w:t xml:space="preserve"> laisserais pas </w:t>
            </w:r>
            <w:r w:rsidRPr="002852CC">
              <w:rPr>
                <w:highlight w:val="yellow"/>
                <w:lang w:val="fr-CA"/>
              </w:rPr>
              <w:t>tomber</w:t>
            </w:r>
            <w:r w:rsidRPr="004A5FAD">
              <w:rPr>
                <w:lang w:val="fr-CA"/>
              </w:rPr>
              <w:br/>
              <w:t>Je repousserai nos pleurs</w:t>
            </w:r>
          </w:p>
        </w:tc>
        <w:tc>
          <w:tcPr>
            <w:tcW w:w="5811" w:type="dxa"/>
            <w:vAlign w:val="center"/>
          </w:tcPr>
          <w:p w14:paraId="457A61F8" w14:textId="5D68C73C" w:rsidR="001A6105" w:rsidRDefault="001A6105" w:rsidP="002852CC">
            <w:pPr>
              <w:rPr>
                <w:lang w:val="fr-CA"/>
              </w:rPr>
            </w:pPr>
            <w:r>
              <w:rPr>
                <w:lang w:val="fr-CA"/>
              </w:rPr>
              <w:t>Ça</w:t>
            </w:r>
          </w:p>
          <w:p w14:paraId="17B03226" w14:textId="00A13A24" w:rsidR="001A6105" w:rsidRDefault="001A6105" w:rsidP="002852CC">
            <w:pPr>
              <w:rPr>
                <w:lang w:val="fr-CA"/>
              </w:rPr>
            </w:pPr>
            <w:r>
              <w:rPr>
                <w:lang w:val="fr-CA"/>
              </w:rPr>
              <w:t>Le</w:t>
            </w:r>
          </w:p>
          <w:p w14:paraId="42FB0A7B" w14:textId="2F720D71" w:rsidR="002852CC" w:rsidRDefault="002852CC" w:rsidP="002852CC">
            <w:pPr>
              <w:rPr>
                <w:lang w:val="fr-CA"/>
              </w:rPr>
            </w:pPr>
            <w:r>
              <w:rPr>
                <w:lang w:val="fr-CA"/>
              </w:rPr>
              <w:t>J’</w:t>
            </w:r>
          </w:p>
          <w:p w14:paraId="33CDF53D" w14:textId="77777777" w:rsidR="002852CC" w:rsidRDefault="002852CC" w:rsidP="002852CC">
            <w:pPr>
              <w:rPr>
                <w:lang w:val="fr-CA"/>
              </w:rPr>
            </w:pPr>
            <w:r>
              <w:rPr>
                <w:lang w:val="fr-CA"/>
              </w:rPr>
              <w:t>Voudrais</w:t>
            </w:r>
          </w:p>
          <w:p w14:paraId="7F45F5DB" w14:textId="77777777" w:rsidR="002852CC" w:rsidRDefault="002852CC" w:rsidP="002852CC">
            <w:pPr>
              <w:rPr>
                <w:lang w:val="fr-CA"/>
              </w:rPr>
            </w:pPr>
            <w:r>
              <w:rPr>
                <w:lang w:val="fr-CA"/>
              </w:rPr>
              <w:t>Nager</w:t>
            </w:r>
          </w:p>
          <w:p w14:paraId="39F5C473" w14:textId="77777777" w:rsidR="002852CC" w:rsidRDefault="002852CC" w:rsidP="002852CC">
            <w:pPr>
              <w:rPr>
                <w:lang w:val="fr-CA"/>
              </w:rPr>
            </w:pPr>
            <w:r>
              <w:rPr>
                <w:lang w:val="fr-CA"/>
              </w:rPr>
              <w:t>Dans</w:t>
            </w:r>
          </w:p>
          <w:p w14:paraId="247E4D37" w14:textId="77777777" w:rsidR="002852CC" w:rsidRDefault="002852CC" w:rsidP="002852CC">
            <w:pPr>
              <w:rPr>
                <w:lang w:val="fr-CA"/>
              </w:rPr>
            </w:pPr>
            <w:r>
              <w:rPr>
                <w:lang w:val="fr-CA"/>
              </w:rPr>
              <w:t>La</w:t>
            </w:r>
          </w:p>
          <w:p w14:paraId="1C64FDDD" w14:textId="77777777" w:rsidR="002852CC" w:rsidRDefault="002852CC" w:rsidP="002852CC">
            <w:pPr>
              <w:rPr>
                <w:lang w:val="fr-CA"/>
              </w:rPr>
            </w:pPr>
            <w:r>
              <w:rPr>
                <w:lang w:val="fr-CA"/>
              </w:rPr>
              <w:t>Pluie</w:t>
            </w:r>
          </w:p>
          <w:p w14:paraId="696BDAAE" w14:textId="444024DC" w:rsidR="002852CC" w:rsidRDefault="002852CC" w:rsidP="002852CC">
            <w:pPr>
              <w:rPr>
                <w:lang w:val="fr-CA"/>
              </w:rPr>
            </w:pPr>
            <w:r>
              <w:rPr>
                <w:lang w:val="fr-CA"/>
              </w:rPr>
              <w:t>Le</w:t>
            </w:r>
          </w:p>
          <w:p w14:paraId="6BD2E516" w14:textId="63BFD4B4" w:rsidR="001A6105" w:rsidRDefault="001A6105" w:rsidP="002852CC">
            <w:pPr>
              <w:rPr>
                <w:lang w:val="fr-CA"/>
              </w:rPr>
            </w:pPr>
            <w:r>
              <w:rPr>
                <w:lang w:val="fr-CA"/>
              </w:rPr>
              <w:t>Danser</w:t>
            </w:r>
          </w:p>
          <w:p w14:paraId="514FF7BF" w14:textId="1C88D98B" w:rsidR="001A6105" w:rsidRDefault="001A6105" w:rsidP="002852CC">
            <w:pPr>
              <w:rPr>
                <w:lang w:val="fr-CA"/>
              </w:rPr>
            </w:pPr>
            <w:r>
              <w:rPr>
                <w:lang w:val="fr-CA"/>
              </w:rPr>
              <w:t xml:space="preserve">Jusqu’à : Locution prépositive </w:t>
            </w:r>
          </w:p>
          <w:p w14:paraId="69B1256B" w14:textId="77777777" w:rsidR="002852CC" w:rsidRDefault="002852CC" w:rsidP="002852CC">
            <w:pPr>
              <w:rPr>
                <w:lang w:val="fr-CA"/>
              </w:rPr>
            </w:pPr>
            <w:r>
              <w:rPr>
                <w:lang w:val="fr-CA"/>
              </w:rPr>
              <w:t>Pendant</w:t>
            </w:r>
          </w:p>
          <w:p w14:paraId="4BF55C67" w14:textId="77777777" w:rsidR="002852CC" w:rsidRDefault="002852CC" w:rsidP="002852CC">
            <w:pPr>
              <w:rPr>
                <w:lang w:val="fr-CA"/>
              </w:rPr>
            </w:pPr>
            <w:r>
              <w:rPr>
                <w:lang w:val="fr-CA"/>
              </w:rPr>
              <w:t>Heures</w:t>
            </w:r>
          </w:p>
          <w:p w14:paraId="1EE6AFCA" w14:textId="77777777" w:rsidR="002852CC" w:rsidRDefault="002852CC" w:rsidP="002852CC">
            <w:pPr>
              <w:rPr>
                <w:lang w:val="fr-CA"/>
              </w:rPr>
            </w:pPr>
            <w:r>
              <w:rPr>
                <w:lang w:val="fr-CA"/>
              </w:rPr>
              <w:t>Te</w:t>
            </w:r>
          </w:p>
          <w:p w14:paraId="12F2A018" w14:textId="77777777" w:rsidR="002852CC" w:rsidRPr="00693538" w:rsidRDefault="002852CC" w:rsidP="002852CC">
            <w:pPr>
              <w:rPr>
                <w:lang w:val="fr-CA"/>
              </w:rPr>
            </w:pPr>
            <w:r>
              <w:rPr>
                <w:lang w:val="fr-CA"/>
              </w:rPr>
              <w:t>Tomber</w:t>
            </w:r>
          </w:p>
          <w:p w14:paraId="39E4BF35" w14:textId="77777777" w:rsidR="002852CC" w:rsidRDefault="002852CC" w:rsidP="002852CC">
            <w:pPr>
              <w:spacing w:line="276" w:lineRule="auto"/>
              <w:rPr>
                <w:lang w:val="fr-CA"/>
              </w:rPr>
            </w:pPr>
          </w:p>
        </w:tc>
      </w:tr>
    </w:tbl>
    <w:p w14:paraId="5DB7359C" w14:textId="336C3A56" w:rsidR="00693538" w:rsidRPr="004A5FAD" w:rsidRDefault="00693538" w:rsidP="002852CC">
      <w:pPr>
        <w:spacing w:line="276" w:lineRule="auto"/>
        <w:jc w:val="center"/>
        <w:rPr>
          <w:lang w:val="fr-CA"/>
        </w:rPr>
      </w:pPr>
      <w:r w:rsidRPr="004A5FAD">
        <w:rPr>
          <w:lang w:val="fr-CA"/>
        </w:rPr>
        <w:br/>
      </w:r>
    </w:p>
    <w:sectPr w:rsidR="00693538" w:rsidRPr="004A5FAD" w:rsidSect="000863D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F660C" w14:textId="77777777" w:rsidR="00F856A3" w:rsidRDefault="00F856A3" w:rsidP="00693538">
      <w:r>
        <w:separator/>
      </w:r>
    </w:p>
  </w:endnote>
  <w:endnote w:type="continuationSeparator" w:id="0">
    <w:p w14:paraId="12193868" w14:textId="77777777" w:rsidR="00F856A3" w:rsidRDefault="00F856A3" w:rsidP="0069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B7455" w14:textId="77777777" w:rsidR="00F856A3" w:rsidRDefault="00F856A3" w:rsidP="00693538">
      <w:r>
        <w:separator/>
      </w:r>
    </w:p>
  </w:footnote>
  <w:footnote w:type="continuationSeparator" w:id="0">
    <w:p w14:paraId="7D732F5C" w14:textId="77777777" w:rsidR="00F856A3" w:rsidRDefault="00F856A3" w:rsidP="0069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D5210" w14:textId="77777777" w:rsidR="00693538" w:rsidRPr="00063BB3" w:rsidRDefault="00693538" w:rsidP="00693538">
    <w:pPr>
      <w:pStyle w:val="Header"/>
      <w:rPr>
        <w:sz w:val="16"/>
        <w:szCs w:val="16"/>
      </w:rPr>
    </w:pPr>
    <w:r w:rsidRPr="00063BB3">
      <w:rPr>
        <w:sz w:val="16"/>
        <w:szCs w:val="16"/>
      </w:rPr>
      <w:t>FRAL10 – Analyse grammaticale</w:t>
    </w:r>
  </w:p>
  <w:p w14:paraId="3A020C46" w14:textId="77777777" w:rsidR="00693538" w:rsidRPr="00063BB3" w:rsidRDefault="00693538" w:rsidP="00693538">
    <w:pPr>
      <w:pStyle w:val="Header"/>
      <w:rPr>
        <w:sz w:val="16"/>
        <w:szCs w:val="16"/>
      </w:rPr>
    </w:pPr>
    <w:r w:rsidRPr="00063BB3">
      <w:rPr>
        <w:sz w:val="16"/>
        <w:szCs w:val="16"/>
      </w:rPr>
      <w:t>Mme Lo</w:t>
    </w:r>
  </w:p>
  <w:p w14:paraId="7B9DB8CF" w14:textId="77777777" w:rsidR="00693538" w:rsidRDefault="006935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38"/>
    <w:rsid w:val="000863D7"/>
    <w:rsid w:val="00112C0B"/>
    <w:rsid w:val="00167972"/>
    <w:rsid w:val="001A6105"/>
    <w:rsid w:val="00222BA5"/>
    <w:rsid w:val="002852CC"/>
    <w:rsid w:val="002D7736"/>
    <w:rsid w:val="00534AED"/>
    <w:rsid w:val="0057557D"/>
    <w:rsid w:val="005B6744"/>
    <w:rsid w:val="00693538"/>
    <w:rsid w:val="00790D85"/>
    <w:rsid w:val="007D5D0D"/>
    <w:rsid w:val="00C1307C"/>
    <w:rsid w:val="00C61416"/>
    <w:rsid w:val="00CE7004"/>
    <w:rsid w:val="00DD4CD7"/>
    <w:rsid w:val="00EA688E"/>
    <w:rsid w:val="00F31B58"/>
    <w:rsid w:val="00F856A3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58E34"/>
  <w14:defaultImageDpi w14:val="32767"/>
  <w15:chartTrackingRefBased/>
  <w15:docId w15:val="{9D71D73C-97BF-C541-89FD-4D4DB2CD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3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538"/>
  </w:style>
  <w:style w:type="paragraph" w:styleId="Footer">
    <w:name w:val="footer"/>
    <w:basedOn w:val="Normal"/>
    <w:link w:val="FooterChar"/>
    <w:uiPriority w:val="99"/>
    <w:unhideWhenUsed/>
    <w:rsid w:val="00693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538"/>
  </w:style>
  <w:style w:type="table" w:styleId="TableGrid">
    <w:name w:val="Table Grid"/>
    <w:basedOn w:val="TableNormal"/>
    <w:uiPriority w:val="39"/>
    <w:rsid w:val="0028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4</cp:revision>
  <dcterms:created xsi:type="dcterms:W3CDTF">2020-11-10T17:56:00Z</dcterms:created>
  <dcterms:modified xsi:type="dcterms:W3CDTF">2021-06-21T01:07:00Z</dcterms:modified>
</cp:coreProperties>
</file>