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Raleway" w:cs="Raleway" w:eastAsia="Raleway" w:hAnsi="Raleway"/>
          <w:b w:val="1"/>
          <w:sz w:val="40"/>
          <w:szCs w:val="40"/>
        </w:rPr>
      </w:pPr>
      <w:r w:rsidDel="00000000" w:rsidR="00000000" w:rsidRPr="00000000">
        <w:rPr>
          <w:rFonts w:ascii="Raleway" w:cs="Raleway" w:eastAsia="Raleway" w:hAnsi="Raleway"/>
          <w:b w:val="1"/>
          <w:sz w:val="40"/>
          <w:szCs w:val="40"/>
          <w:rtl w:val="0"/>
        </w:rPr>
        <w:t xml:space="preserve">The Indian Act</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jc w:val="center"/>
        <w:rPr>
          <w:rFonts w:ascii="Raleway" w:cs="Raleway" w:eastAsia="Raleway" w:hAnsi="Raleway"/>
          <w:b w:val="1"/>
          <w:sz w:val="28"/>
          <w:szCs w:val="28"/>
        </w:rPr>
      </w:pPr>
      <w:r w:rsidDel="00000000" w:rsidR="00000000" w:rsidRPr="00000000">
        <w:rPr>
          <w:rFonts w:ascii="Raleway" w:cs="Raleway" w:eastAsia="Raleway" w:hAnsi="Raleway"/>
          <w:b w:val="1"/>
          <w:sz w:val="28"/>
          <w:szCs w:val="28"/>
          <w:rtl w:val="0"/>
        </w:rPr>
        <w:t xml:space="preserve">Common Myths about Indian Status</w:t>
      </w:r>
    </w:p>
    <w:p w:rsidR="00000000" w:rsidDel="00000000" w:rsidP="00000000" w:rsidRDefault="00000000" w:rsidRPr="00000000" w14:paraId="00000003">
      <w:pPr>
        <w:jc w:val="left"/>
        <w:rPr>
          <w:rFonts w:ascii="Raleway" w:cs="Raleway" w:eastAsia="Raleway" w:hAnsi="Raleway"/>
          <w:b w:val="1"/>
          <w:sz w:val="28"/>
          <w:szCs w:val="28"/>
        </w:rPr>
      </w:pPr>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Read: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after="240" w:before="240" w:line="240" w:lineRule="auto"/>
              <w:ind w:left="720" w:firstLine="0"/>
              <w:rPr>
                <w:rFonts w:ascii="Raleway" w:cs="Raleway" w:eastAsia="Raleway" w:hAnsi="Raleway"/>
                <w:color w:val="222222"/>
                <w:sz w:val="24"/>
                <w:szCs w:val="24"/>
                <w:highlight w:val="white"/>
              </w:rPr>
            </w:pPr>
            <w:r w:rsidDel="00000000" w:rsidR="00000000" w:rsidRPr="00000000">
              <w:rPr>
                <w:rFonts w:ascii="Raleway" w:cs="Raleway" w:eastAsia="Raleway" w:hAnsi="Raleway"/>
                <w:color w:val="222222"/>
                <w:sz w:val="24"/>
                <w:szCs w:val="24"/>
                <w:highlight w:val="white"/>
                <w:rtl w:val="0"/>
              </w:rPr>
              <w:t xml:space="preserve">“We can't flash a status card and get a golden crown placed on a molar. We can't </w:t>
            </w:r>
            <w:r w:rsidDel="00000000" w:rsidR="00000000" w:rsidRPr="00000000">
              <w:rPr>
                <w:rFonts w:ascii="Raleway" w:cs="Raleway" w:eastAsia="Raleway" w:hAnsi="Raleway"/>
                <w:color w:val="222222"/>
                <w:sz w:val="24"/>
                <w:szCs w:val="24"/>
                <w:highlight w:val="white"/>
                <w:rtl w:val="0"/>
              </w:rPr>
              <w:t xml:space="preserve">flash</w:t>
            </w:r>
            <w:r w:rsidDel="00000000" w:rsidR="00000000" w:rsidRPr="00000000">
              <w:rPr>
                <w:rFonts w:ascii="Raleway" w:cs="Raleway" w:eastAsia="Raleway" w:hAnsi="Raleway"/>
                <w:color w:val="222222"/>
                <w:sz w:val="24"/>
                <w:szCs w:val="24"/>
                <w:highlight w:val="white"/>
                <w:rtl w:val="0"/>
              </w:rPr>
              <w:t xml:space="preserve"> a status card and get the latest Prada lenses. Unlike the American Express credit card, membership doesn't have its privileges. At least, it doesn't have the privileges the myths would have you believe.”    ~ Kim Wheeler</w:t>
            </w:r>
          </w:p>
          <w:p w:rsidR="00000000" w:rsidDel="00000000" w:rsidP="00000000" w:rsidRDefault="00000000" w:rsidRPr="00000000" w14:paraId="00000006">
            <w:pPr>
              <w:widowControl w:val="0"/>
              <w:spacing w:after="240" w:before="240" w:line="240" w:lineRule="auto"/>
              <w:ind w:left="720" w:firstLine="0"/>
              <w:rPr>
                <w:rFonts w:ascii="Raleway" w:cs="Raleway" w:eastAsia="Raleway" w:hAnsi="Raleway"/>
                <w:color w:val="222222"/>
                <w:sz w:val="24"/>
                <w:szCs w:val="24"/>
                <w:highlight w:val="white"/>
              </w:rPr>
            </w:pPr>
            <w:r w:rsidDel="00000000" w:rsidR="00000000" w:rsidRPr="00000000">
              <w:rPr>
                <w:rFonts w:ascii="Raleway" w:cs="Raleway" w:eastAsia="Raleway" w:hAnsi="Raleway"/>
                <w:sz w:val="24"/>
                <w:szCs w:val="24"/>
                <w:rtl w:val="0"/>
              </w:rPr>
              <w:t xml:space="preserve">Read more from Kim Wheeler in the CBC article, “</w:t>
            </w:r>
            <w:hyperlink r:id="rId6">
              <w:r w:rsidDel="00000000" w:rsidR="00000000" w:rsidRPr="00000000">
                <w:rPr>
                  <w:rFonts w:ascii="Raleway" w:cs="Raleway" w:eastAsia="Raleway" w:hAnsi="Raleway"/>
                  <w:color w:val="1155cc"/>
                  <w:sz w:val="24"/>
                  <w:szCs w:val="24"/>
                  <w:u w:val="single"/>
                  <w:rtl w:val="0"/>
                </w:rPr>
                <w:t xml:space="preserve">Indian Status: 5 more things you need to know</w:t>
              </w:r>
            </w:hyperlink>
            <w:r w:rsidDel="00000000" w:rsidR="00000000" w:rsidRPr="00000000">
              <w:rPr>
                <w:rFonts w:ascii="Raleway" w:cs="Raleway" w:eastAsia="Raleway" w:hAnsi="Raleway"/>
                <w:sz w:val="24"/>
                <w:szCs w:val="24"/>
                <w:rtl w:val="0"/>
              </w:rPr>
              <w:t xml:space="preserve">.</w:t>
            </w:r>
            <w:r w:rsidDel="00000000" w:rsidR="00000000" w:rsidRPr="00000000">
              <w:rPr>
                <w:rFonts w:ascii="Raleway" w:cs="Raleway" w:eastAsia="Raleway" w:hAnsi="Raleway"/>
                <w:sz w:val="24"/>
                <w:szCs w:val="24"/>
                <w:rtl w:val="0"/>
              </w:rPr>
              <w:t xml:space="preserve">”.</w:t>
            </w:r>
            <w:r w:rsidDel="00000000" w:rsidR="00000000" w:rsidRPr="00000000">
              <w:rPr>
                <w:rtl w:val="0"/>
              </w:rPr>
            </w:r>
          </w:p>
        </w:tc>
      </w:tr>
    </w:tbl>
    <w:p w:rsidR="00000000" w:rsidDel="00000000" w:rsidP="00000000" w:rsidRDefault="00000000" w:rsidRPr="00000000" w14:paraId="00000007">
      <w:pPr>
        <w:jc w:val="cente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08">
      <w:pPr>
        <w:jc w:val="center"/>
        <w:rPr>
          <w:rFonts w:ascii="Raleway" w:cs="Raleway" w:eastAsia="Raleway" w:hAnsi="Raleway"/>
          <w:b w:val="1"/>
          <w:sz w:val="24"/>
          <w:szCs w:val="24"/>
        </w:rPr>
      </w:pPr>
      <w:r w:rsidDel="00000000" w:rsidR="00000000" w:rsidRPr="00000000">
        <w:rPr>
          <w:rtl w:val="0"/>
        </w:rPr>
      </w:r>
    </w:p>
    <w:tbl>
      <w:tblPr>
        <w:tblStyle w:val="Table2"/>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45"/>
        <w:tblGridChange w:id="0">
          <w:tblGrid>
            <w:gridCol w:w="9345"/>
          </w:tblGrid>
        </w:tblGridChange>
      </w:tblGrid>
      <w:tr>
        <w:trPr>
          <w:trHeight w:val="500" w:hRule="atLeast"/>
        </w:trPr>
        <w:tc>
          <w:tcPr>
            <w:shd w:fill="efefef" w:val="clear"/>
            <w:tcMar>
              <w:top w:w="100.0" w:type="dxa"/>
              <w:left w:w="100.0" w:type="dxa"/>
              <w:bottom w:w="100.0" w:type="dxa"/>
              <w:right w:w="100.0" w:type="dxa"/>
            </w:tcMar>
            <w:vAlign w:val="top"/>
          </w:tcPr>
          <w:p w:rsidR="00000000" w:rsidDel="00000000" w:rsidP="00000000" w:rsidRDefault="00000000" w:rsidRPr="00000000" w14:paraId="00000009">
            <w:pPr>
              <w:jc w:val="left"/>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Create: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after="240" w:before="240" w:line="240" w:lineRule="auto"/>
              <w:ind w:left="720" w:firstLine="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Choose one of the common myths about Indian Status from Kim Wheeler’s article. </w:t>
            </w:r>
          </w:p>
          <w:p w:rsidR="00000000" w:rsidDel="00000000" w:rsidP="00000000" w:rsidRDefault="00000000" w:rsidRPr="00000000" w14:paraId="0000000B">
            <w:pPr>
              <w:widowControl w:val="0"/>
              <w:spacing w:after="240" w:before="240" w:line="240" w:lineRule="auto"/>
              <w:ind w:left="720" w:firstLine="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Using credible sources, conduct research to gather facts about why this common myth is untrue. </w:t>
            </w:r>
          </w:p>
          <w:p w:rsidR="00000000" w:rsidDel="00000000" w:rsidP="00000000" w:rsidRDefault="00000000" w:rsidRPr="00000000" w14:paraId="0000000C">
            <w:pPr>
              <w:widowControl w:val="0"/>
              <w:spacing w:after="240" w:before="240" w:line="240" w:lineRule="auto"/>
              <w:ind w:left="720" w:firstLine="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Create a </w:t>
            </w:r>
            <w:r w:rsidDel="00000000" w:rsidR="00000000" w:rsidRPr="00000000">
              <w:rPr>
                <w:rFonts w:ascii="Raleway" w:cs="Raleway" w:eastAsia="Raleway" w:hAnsi="Raleway"/>
                <w:sz w:val="24"/>
                <w:szCs w:val="24"/>
                <w:rtl w:val="0"/>
              </w:rPr>
              <w:t xml:space="preserve">poster</w:t>
            </w:r>
            <w:r w:rsidDel="00000000" w:rsidR="00000000" w:rsidRPr="00000000">
              <w:rPr>
                <w:rFonts w:ascii="Raleway" w:cs="Raleway" w:eastAsia="Raleway" w:hAnsi="Raleway"/>
                <w:sz w:val="24"/>
                <w:szCs w:val="24"/>
                <w:rtl w:val="0"/>
              </w:rPr>
              <w:t xml:space="preserve"> or infographic campaign that will help to dispel that myth in your school community. Use graphics and words to effectively convey your message to your audience.</w:t>
            </w:r>
            <w:r w:rsidDel="00000000" w:rsidR="00000000" w:rsidRPr="00000000">
              <w:rPr>
                <w:rtl w:val="0"/>
              </w:rPr>
            </w:r>
          </w:p>
        </w:tc>
      </w:tr>
    </w:tbl>
    <w:p w:rsidR="00000000" w:rsidDel="00000000" w:rsidP="00000000" w:rsidRDefault="00000000" w:rsidRPr="00000000" w14:paraId="0000000D">
      <w:pPr>
        <w:jc w:val="right"/>
        <w:rPr>
          <w:rFonts w:ascii="Raleway" w:cs="Raleway" w:eastAsia="Raleway" w:hAnsi="Raleway"/>
          <w:sz w:val="16"/>
          <w:szCs w:val="16"/>
        </w:rPr>
      </w:pP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spacing w:after="200" w:lineRule="auto"/>
      <w:rPr>
        <w:b w:val="1"/>
        <w:sz w:val="28"/>
        <w:szCs w:val="28"/>
      </w:rPr>
    </w:pPr>
    <w:r w:rsidDel="00000000" w:rsidR="00000000" w:rsidRPr="00000000">
      <w:rPr>
        <w:rFonts w:ascii="Raleway" w:cs="Raleway" w:eastAsia="Raleway" w:hAnsi="Raleway"/>
        <w:b w:val="1"/>
        <w:sz w:val="28"/>
        <w:szCs w:val="28"/>
        <w:rtl w:val="0"/>
      </w:rPr>
      <w:t xml:space="preserve">The Secret Life of Canada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3409950</wp:posOffset>
          </wp:positionH>
          <wp:positionV relativeFrom="paragraph">
            <wp:posOffset>-285749</wp:posOffset>
          </wp:positionV>
          <wp:extent cx="2814638" cy="493796"/>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814638" cy="493796"/>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bc.ca/news/indigenous/indian-status-5-more-things-you-need-to-know-1.3109451"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