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CDC" w:rsidRDefault="008D5307" w:rsidP="00936B0C">
      <w:pPr>
        <w:jc w:val="center"/>
        <w:rPr>
          <w:rFonts w:ascii="Rockwell Extra Bold" w:hAnsi="Rockwell Extra Bold"/>
          <w:sz w:val="24"/>
          <w:szCs w:val="24"/>
          <w:lang w:val="en-US"/>
        </w:rPr>
      </w:pPr>
      <w:r w:rsidRPr="00936B0C">
        <w:rPr>
          <w:rFonts w:ascii="Rockwell Extra Bold" w:hAnsi="Rockwell Extra Bold"/>
          <w:sz w:val="24"/>
          <w:szCs w:val="24"/>
          <w:lang w:val="en-US"/>
        </w:rPr>
        <w:t>Characterization Project</w:t>
      </w:r>
    </w:p>
    <w:p w:rsidR="00936B0C" w:rsidRDefault="00936B0C" w:rsidP="00936B0C">
      <w:pPr>
        <w:jc w:val="center"/>
        <w:rPr>
          <w:rFonts w:ascii="Rockwell Extra Bold" w:hAnsi="Rockwell Extra Bold"/>
          <w:sz w:val="24"/>
          <w:szCs w:val="24"/>
          <w:lang w:val="en-US"/>
        </w:rPr>
      </w:pPr>
      <w:r>
        <w:rPr>
          <w:rFonts w:ascii="Rockwell Extra Bold" w:hAnsi="Rockwell Extra Bold"/>
          <w:sz w:val="24"/>
          <w:szCs w:val="24"/>
          <w:lang w:val="en-US"/>
        </w:rPr>
        <w:t>English 10 (Literary Studies/Composition)</w:t>
      </w:r>
    </w:p>
    <w:p w:rsidR="00936B0C" w:rsidRDefault="00936B0C" w:rsidP="00936B0C">
      <w:pPr>
        <w:jc w:val="center"/>
        <w:rPr>
          <w:rFonts w:ascii="Rockwell Extra Bold" w:hAnsi="Rockwell Extra Bold"/>
          <w:sz w:val="24"/>
          <w:szCs w:val="24"/>
          <w:lang w:val="en-US"/>
        </w:rPr>
      </w:pPr>
    </w:p>
    <w:p w:rsidR="00936B0C" w:rsidRPr="00936B0C" w:rsidRDefault="00DB3A9C" w:rsidP="006C0154">
      <w:pPr>
        <w:rPr>
          <w:rFonts w:asciiTheme="majorHAnsi" w:hAnsiTheme="majorHAnsi"/>
          <w:sz w:val="20"/>
          <w:szCs w:val="20"/>
        </w:rPr>
      </w:pPr>
      <w:r w:rsidRPr="006C0154">
        <w:rPr>
          <w:rFonts w:ascii="Rockwell Nova" w:hAnsi="Rockwell Nova"/>
          <w:sz w:val="24"/>
          <w:szCs w:val="24"/>
        </w:rPr>
        <w:t>When developing characters, authors avoid the stick figure.   Rather, they work to create rich, complex characters that experience both inner and outer conflicts with their environment.  For this assignment</w:t>
      </w:r>
      <w:r w:rsidRPr="006C0154">
        <w:rPr>
          <w:rFonts w:ascii="Rockwell Nova" w:hAnsi="Rockwell Nova"/>
          <w:b/>
          <w:sz w:val="24"/>
          <w:szCs w:val="24"/>
        </w:rPr>
        <w:t xml:space="preserve">, your task is to analyze one complex character from your choice </w:t>
      </w:r>
      <w:r w:rsidR="006C0154">
        <w:rPr>
          <w:rFonts w:ascii="Rockwell Nova" w:hAnsi="Rockwell Nova"/>
          <w:b/>
          <w:sz w:val="24"/>
          <w:szCs w:val="24"/>
        </w:rPr>
        <w:t>story</w:t>
      </w:r>
      <w:r w:rsidRPr="006C0154">
        <w:rPr>
          <w:rFonts w:ascii="Rockwell Nova" w:hAnsi="Rockwell Nova"/>
          <w:sz w:val="24"/>
          <w:szCs w:val="24"/>
        </w:rPr>
        <w:t xml:space="preserve">.  </w:t>
      </w:r>
      <w:r w:rsidRPr="006C0154">
        <w:rPr>
          <w:rFonts w:ascii="Rockwell Nova" w:hAnsi="Rockwell Nova"/>
          <w:b/>
          <w:sz w:val="24"/>
          <w:szCs w:val="24"/>
        </w:rPr>
        <w:t>First, you must analyze your characters’ indirect characterization</w:t>
      </w:r>
      <w:r w:rsidRPr="006C0154">
        <w:rPr>
          <w:rFonts w:ascii="Rockwell Nova" w:hAnsi="Rockwell Nova"/>
          <w:sz w:val="24"/>
          <w:szCs w:val="24"/>
        </w:rPr>
        <w:t xml:space="preserve">.  </w:t>
      </w:r>
      <w:r w:rsidRPr="006C0154">
        <w:rPr>
          <w:rFonts w:ascii="Rockwell Nova" w:hAnsi="Rockwell Nova"/>
          <w:b/>
          <w:sz w:val="24"/>
          <w:szCs w:val="24"/>
        </w:rPr>
        <w:t>Second, you must choose a creative project to express who this character is.</w:t>
      </w:r>
      <w:r w:rsidRPr="006C0154">
        <w:rPr>
          <w:rFonts w:ascii="Rockwell Nova" w:hAnsi="Rockwell Nova"/>
          <w:sz w:val="24"/>
          <w:szCs w:val="24"/>
        </w:rPr>
        <w:t xml:space="preserve">  You must include all of elements of indirect characterization—what the character does, feels, looks, and says</w:t>
      </w:r>
      <w:r>
        <w:rPr>
          <w:rFonts w:asciiTheme="majorHAnsi" w:hAnsiTheme="majorHAnsi"/>
          <w:sz w:val="20"/>
          <w:szCs w:val="20"/>
        </w:rPr>
        <w:t>.</w:t>
      </w:r>
      <w:r w:rsidR="00936B0C" w:rsidRPr="00936B0C">
        <w:rPr>
          <w:rFonts w:ascii="Rockwell Nova" w:hAnsi="Rockwell Nova" w:cs="Verdana"/>
          <w:color w:val="000000"/>
          <w:sz w:val="23"/>
          <w:szCs w:val="23"/>
        </w:rPr>
        <w:t xml:space="preserve"> </w:t>
      </w:r>
    </w:p>
    <w:p w:rsidR="00936B0C" w:rsidRPr="00936B0C" w:rsidRDefault="00936B0C" w:rsidP="00936B0C">
      <w:pPr>
        <w:autoSpaceDE w:val="0"/>
        <w:autoSpaceDN w:val="0"/>
        <w:adjustRightInd w:val="0"/>
        <w:spacing w:after="0" w:line="240" w:lineRule="auto"/>
        <w:rPr>
          <w:rFonts w:ascii="Rockwell Nova" w:hAnsi="Rockwell Nova" w:cs="Verdana"/>
          <w:color w:val="000000"/>
          <w:sz w:val="23"/>
          <w:szCs w:val="23"/>
        </w:rPr>
      </w:pPr>
      <w:r w:rsidRPr="00936B0C">
        <w:rPr>
          <w:rFonts w:ascii="Rockwell Nova" w:hAnsi="Rockwell Nova" w:cs="Verdana"/>
          <w:b/>
          <w:bCs/>
          <w:color w:val="000000"/>
          <w:sz w:val="23"/>
          <w:szCs w:val="23"/>
        </w:rPr>
        <w:t>Direct Characterization</w:t>
      </w:r>
      <w:r w:rsidRPr="00936B0C">
        <w:rPr>
          <w:rFonts w:ascii="Rockwell Nova" w:hAnsi="Rockwell Nova" w:cs="Verdana"/>
          <w:bCs/>
          <w:color w:val="000000"/>
          <w:sz w:val="23"/>
          <w:szCs w:val="23"/>
        </w:rPr>
        <w:t xml:space="preserve"> </w:t>
      </w:r>
      <w:r w:rsidRPr="00936B0C">
        <w:rPr>
          <w:rFonts w:ascii="Rockwell Nova" w:hAnsi="Rockwell Nova" w:cs="Verdana"/>
          <w:i/>
          <w:iCs/>
          <w:color w:val="000000"/>
          <w:sz w:val="23"/>
          <w:szCs w:val="23"/>
        </w:rPr>
        <w:t xml:space="preserve">tells </w:t>
      </w:r>
      <w:r w:rsidRPr="00936B0C">
        <w:rPr>
          <w:rFonts w:ascii="Rockwell Nova" w:hAnsi="Rockwell Nova" w:cs="Verdana"/>
          <w:color w:val="000000"/>
          <w:sz w:val="23"/>
          <w:szCs w:val="23"/>
        </w:rPr>
        <w:t xml:space="preserve">the audience what the personality of the character is. </w:t>
      </w:r>
    </w:p>
    <w:p w:rsidR="00936B0C" w:rsidRDefault="00936B0C" w:rsidP="00936B0C">
      <w:pPr>
        <w:rPr>
          <w:rFonts w:ascii="Rockwell Nova" w:hAnsi="Rockwell Nova" w:cs="Verdana"/>
          <w:color w:val="000000"/>
          <w:sz w:val="23"/>
          <w:szCs w:val="23"/>
        </w:rPr>
      </w:pPr>
      <w:r w:rsidRPr="00936B0C">
        <w:rPr>
          <w:rFonts w:ascii="Rockwell Nova" w:hAnsi="Rockwell Nova" w:cs="Verdana"/>
          <w:b/>
          <w:bCs/>
          <w:color w:val="000000"/>
          <w:sz w:val="23"/>
          <w:szCs w:val="23"/>
        </w:rPr>
        <w:t>Indirect Characterization</w:t>
      </w:r>
      <w:r w:rsidRPr="00936B0C">
        <w:rPr>
          <w:rFonts w:ascii="Rockwell Nova" w:hAnsi="Rockwell Nova" w:cs="Verdana"/>
          <w:bCs/>
          <w:color w:val="000000"/>
          <w:sz w:val="23"/>
          <w:szCs w:val="23"/>
        </w:rPr>
        <w:t xml:space="preserve"> </w:t>
      </w:r>
      <w:r w:rsidRPr="00936B0C">
        <w:rPr>
          <w:rFonts w:ascii="Rockwell Nova" w:hAnsi="Rockwell Nova" w:cs="Verdana"/>
          <w:i/>
          <w:iCs/>
          <w:color w:val="000000"/>
          <w:sz w:val="23"/>
          <w:szCs w:val="23"/>
        </w:rPr>
        <w:t xml:space="preserve">shows </w:t>
      </w:r>
      <w:r w:rsidRPr="00936B0C">
        <w:rPr>
          <w:rFonts w:ascii="Rockwell Nova" w:hAnsi="Rockwell Nova" w:cs="Verdana"/>
          <w:color w:val="000000"/>
          <w:sz w:val="23"/>
          <w:szCs w:val="23"/>
        </w:rPr>
        <w:t>things that reveal the personality of a character. There are five different methods of indirect characterization</w:t>
      </w:r>
    </w:p>
    <w:p w:rsidR="00936B0C" w:rsidRDefault="00071616" w:rsidP="00936B0C">
      <w:pPr>
        <w:rPr>
          <w:rFonts w:ascii="Rockwell Nova" w:hAnsi="Rockwell Nova" w:cs="Verdana"/>
          <w:color w:val="000000"/>
          <w:sz w:val="23"/>
          <w:szCs w:val="23"/>
        </w:rPr>
      </w:pPr>
      <w:r>
        <w:rPr>
          <w:rFonts w:ascii="Rockwell Nova" w:hAnsi="Rockwell Nova" w:cs="Verdana"/>
          <w:color w:val="000000"/>
          <w:sz w:val="23"/>
          <w:szCs w:val="23"/>
        </w:rPr>
        <w:t xml:space="preserve">Step one: </w:t>
      </w:r>
      <w:r w:rsidR="00522E3C">
        <w:rPr>
          <w:rFonts w:ascii="Rockwell Nova" w:hAnsi="Rockwell Nova" w:cs="Verdana"/>
          <w:color w:val="000000"/>
          <w:sz w:val="23"/>
          <w:szCs w:val="23"/>
        </w:rPr>
        <w:t xml:space="preserve">analyze your character using the STEAL method as demonstrated from “The Cat in the Hat”.  Use exact quotes from the story and what does is mean about your characters (use the chart on the next page to begin).  Within each aspect of Indirect </w:t>
      </w:r>
      <w:proofErr w:type="gramStart"/>
      <w:r w:rsidR="00522E3C">
        <w:rPr>
          <w:rFonts w:ascii="Rockwell Nova" w:hAnsi="Rockwell Nova" w:cs="Verdana"/>
          <w:color w:val="000000"/>
          <w:sz w:val="23"/>
          <w:szCs w:val="23"/>
        </w:rPr>
        <w:t>Characterization</w:t>
      </w:r>
      <w:proofErr w:type="gramEnd"/>
      <w:r w:rsidR="00522E3C">
        <w:rPr>
          <w:rFonts w:ascii="Rockwell Nova" w:hAnsi="Rockwell Nova" w:cs="Verdana"/>
          <w:color w:val="000000"/>
          <w:sz w:val="23"/>
          <w:szCs w:val="23"/>
        </w:rPr>
        <w:t xml:space="preserve"> you should have adjectives (3-5) that describe the character as demonstrated by that action, thought, effect on others, looks, and speech.</w:t>
      </w:r>
    </w:p>
    <w:p w:rsidR="00522E3C" w:rsidRDefault="00522E3C" w:rsidP="00936B0C">
      <w:pPr>
        <w:rPr>
          <w:rFonts w:ascii="Rockwell Nova" w:hAnsi="Rockwell Nova" w:cs="Verdana"/>
          <w:color w:val="000000"/>
          <w:sz w:val="23"/>
          <w:szCs w:val="23"/>
        </w:rPr>
      </w:pPr>
      <w:r>
        <w:rPr>
          <w:rFonts w:ascii="Rockwell Nova" w:hAnsi="Rockwell Nova" w:cs="Verdana"/>
          <w:color w:val="000000"/>
          <w:sz w:val="23"/>
          <w:szCs w:val="23"/>
        </w:rPr>
        <w:t>Step two: the digital presentation.  I used Prezi, but Piktochart/infographic is another valuable tool.</w:t>
      </w:r>
    </w:p>
    <w:p w:rsidR="00337B30" w:rsidRDefault="00C7483F" w:rsidP="00337B30">
      <w:pPr>
        <w:pStyle w:val="ListParagraph"/>
        <w:numPr>
          <w:ilvl w:val="0"/>
          <w:numId w:val="1"/>
        </w:numPr>
        <w:rPr>
          <w:rFonts w:ascii="Rockwell Nova" w:hAnsi="Rockwell Nova" w:cs="Verdana"/>
          <w:color w:val="000000"/>
          <w:sz w:val="23"/>
          <w:szCs w:val="23"/>
        </w:rPr>
      </w:pPr>
      <w:r>
        <w:rPr>
          <w:rFonts w:ascii="Rockwell Nova" w:hAnsi="Rockwell Nova" w:cs="Verdana"/>
          <w:color w:val="000000"/>
          <w:sz w:val="23"/>
          <w:szCs w:val="23"/>
        </w:rPr>
        <w:t>You must have at least 5 quotes to support adjectives (5+)</w:t>
      </w:r>
    </w:p>
    <w:p w:rsidR="00C7483F" w:rsidRDefault="00C7483F" w:rsidP="00337B30">
      <w:pPr>
        <w:pStyle w:val="ListParagraph"/>
        <w:numPr>
          <w:ilvl w:val="0"/>
          <w:numId w:val="1"/>
        </w:numPr>
        <w:rPr>
          <w:rFonts w:ascii="Rockwell Nova" w:hAnsi="Rockwell Nova" w:cs="Verdana"/>
          <w:color w:val="000000"/>
          <w:sz w:val="23"/>
          <w:szCs w:val="23"/>
        </w:rPr>
      </w:pPr>
      <w:r>
        <w:rPr>
          <w:rFonts w:ascii="Rockwell Nova" w:hAnsi="Rockwell Nova" w:cs="Verdana"/>
          <w:color w:val="000000"/>
          <w:sz w:val="23"/>
          <w:szCs w:val="23"/>
        </w:rPr>
        <w:t>A paragraph that explains and infers more about the character</w:t>
      </w:r>
    </w:p>
    <w:p w:rsidR="00C7483F" w:rsidRPr="00C7483F" w:rsidRDefault="00C7483F" w:rsidP="00C7483F">
      <w:pPr>
        <w:rPr>
          <w:rFonts w:ascii="Rockwell Nova" w:hAnsi="Rockwell Nova" w:cs="Verdana"/>
          <w:color w:val="000000"/>
          <w:sz w:val="23"/>
          <w:szCs w:val="23"/>
        </w:rPr>
      </w:pPr>
      <w:r>
        <w:rPr>
          <w:rFonts w:ascii="Rockwell Nova" w:hAnsi="Rockwell Nova" w:cs="Verdana"/>
          <w:color w:val="000000"/>
          <w:sz w:val="23"/>
          <w:szCs w:val="23"/>
        </w:rPr>
        <w:t>/20</w:t>
      </w:r>
      <w:bookmarkStart w:id="0" w:name="_GoBack"/>
      <w:bookmarkEnd w:id="0"/>
    </w:p>
    <w:p w:rsidR="00522E3C" w:rsidRDefault="00522E3C" w:rsidP="00936B0C">
      <w:pPr>
        <w:rPr>
          <w:rFonts w:ascii="Rockwell Nova" w:hAnsi="Rockwell Nova" w:cs="Verdana"/>
          <w:color w:val="000000"/>
          <w:sz w:val="23"/>
          <w:szCs w:val="23"/>
        </w:rPr>
      </w:pPr>
    </w:p>
    <w:p w:rsidR="00522E3C" w:rsidRDefault="00522E3C" w:rsidP="00936B0C">
      <w:pPr>
        <w:rPr>
          <w:rFonts w:ascii="Rockwell Nova" w:hAnsi="Rockwell Nova" w:cs="Verdana"/>
          <w:color w:val="000000"/>
          <w:sz w:val="23"/>
          <w:szCs w:val="23"/>
        </w:rPr>
      </w:pPr>
    </w:p>
    <w:p w:rsidR="00522E3C" w:rsidRDefault="00522E3C" w:rsidP="00936B0C">
      <w:pPr>
        <w:rPr>
          <w:rFonts w:ascii="Rockwell Nova" w:hAnsi="Rockwell Nova" w:cs="Verdana"/>
          <w:color w:val="000000"/>
          <w:sz w:val="23"/>
          <w:szCs w:val="23"/>
        </w:rPr>
      </w:pPr>
    </w:p>
    <w:p w:rsidR="00522E3C" w:rsidRDefault="00522E3C" w:rsidP="00936B0C">
      <w:pPr>
        <w:rPr>
          <w:rFonts w:ascii="Rockwell Nova" w:hAnsi="Rockwell Nova" w:cs="Verdana"/>
          <w:color w:val="000000"/>
          <w:sz w:val="23"/>
          <w:szCs w:val="23"/>
        </w:rPr>
      </w:pPr>
    </w:p>
    <w:p w:rsidR="00522E3C" w:rsidRDefault="00522E3C" w:rsidP="00936B0C">
      <w:pPr>
        <w:rPr>
          <w:rFonts w:ascii="Rockwell Nova" w:hAnsi="Rockwell Nova" w:cs="Verdana"/>
          <w:color w:val="000000"/>
          <w:sz w:val="23"/>
          <w:szCs w:val="23"/>
        </w:rPr>
      </w:pPr>
    </w:p>
    <w:p w:rsidR="00522E3C" w:rsidRDefault="00522E3C" w:rsidP="00936B0C">
      <w:pPr>
        <w:rPr>
          <w:rFonts w:ascii="Rockwell Nova" w:hAnsi="Rockwell Nova" w:cs="Verdana"/>
          <w:color w:val="000000"/>
          <w:sz w:val="23"/>
          <w:szCs w:val="23"/>
        </w:rPr>
      </w:pPr>
    </w:p>
    <w:p w:rsidR="00522E3C" w:rsidRDefault="00522E3C" w:rsidP="00522E3C">
      <w:pPr>
        <w:rPr>
          <w:rFonts w:ascii="Rockwell Nova" w:hAnsi="Rockwell Nova" w:cs="Verdana"/>
          <w:color w:val="000000"/>
          <w:sz w:val="23"/>
          <w:szCs w:val="23"/>
        </w:rPr>
      </w:pPr>
    </w:p>
    <w:p w:rsidR="00DB157D" w:rsidRDefault="00DB157D" w:rsidP="00522E3C">
      <w:pPr>
        <w:rPr>
          <w:b/>
          <w:sz w:val="32"/>
          <w:szCs w:val="32"/>
          <w:lang w:val="en-US"/>
        </w:rPr>
      </w:pPr>
    </w:p>
    <w:p w:rsidR="00DB157D" w:rsidRDefault="00DB157D" w:rsidP="00522E3C">
      <w:pPr>
        <w:rPr>
          <w:b/>
          <w:sz w:val="32"/>
          <w:szCs w:val="32"/>
          <w:lang w:val="en-US"/>
        </w:rPr>
      </w:pPr>
      <w:r>
        <w:rPr>
          <w:b/>
          <w:sz w:val="32"/>
          <w:szCs w:val="32"/>
          <w:lang w:val="en-US"/>
        </w:rPr>
        <w:t xml:space="preserve">Character: _____________________ </w:t>
      </w:r>
      <w:proofErr w:type="gramStart"/>
      <w:r>
        <w:rPr>
          <w:b/>
          <w:sz w:val="32"/>
          <w:szCs w:val="32"/>
          <w:lang w:val="en-US"/>
        </w:rPr>
        <w:t>Story:_</w:t>
      </w:r>
      <w:proofErr w:type="gramEnd"/>
      <w:r>
        <w:rPr>
          <w:b/>
          <w:sz w:val="32"/>
          <w:szCs w:val="32"/>
          <w:lang w:val="en-US"/>
        </w:rPr>
        <w:t>_____________________</w:t>
      </w:r>
    </w:p>
    <w:tbl>
      <w:tblPr>
        <w:tblStyle w:val="TableGrid"/>
        <w:tblW w:w="0" w:type="auto"/>
        <w:tblLook w:val="04A0" w:firstRow="1" w:lastRow="0" w:firstColumn="1" w:lastColumn="0" w:noHBand="0" w:noVBand="1"/>
      </w:tblPr>
      <w:tblGrid>
        <w:gridCol w:w="2763"/>
        <w:gridCol w:w="3309"/>
        <w:gridCol w:w="3278"/>
      </w:tblGrid>
      <w:tr w:rsidR="00522E3C" w:rsidTr="00085EB9">
        <w:tc>
          <w:tcPr>
            <w:tcW w:w="3114" w:type="dxa"/>
          </w:tcPr>
          <w:p w:rsidR="00522E3C" w:rsidRDefault="00522E3C" w:rsidP="00085EB9">
            <w:pPr>
              <w:rPr>
                <w:b/>
                <w:sz w:val="32"/>
                <w:szCs w:val="32"/>
                <w:lang w:val="en-US"/>
              </w:rPr>
            </w:pPr>
            <w:r>
              <w:rPr>
                <w:b/>
                <w:sz w:val="32"/>
                <w:szCs w:val="32"/>
                <w:lang w:val="en-US"/>
              </w:rPr>
              <w:t xml:space="preserve">Type of Indirect </w:t>
            </w:r>
          </w:p>
          <w:p w:rsidR="00522E3C" w:rsidRDefault="00522E3C" w:rsidP="00085EB9">
            <w:pPr>
              <w:rPr>
                <w:b/>
                <w:sz w:val="32"/>
                <w:szCs w:val="32"/>
                <w:lang w:val="en-US"/>
              </w:rPr>
            </w:pPr>
            <w:r>
              <w:rPr>
                <w:b/>
                <w:sz w:val="32"/>
                <w:szCs w:val="32"/>
                <w:lang w:val="en-US"/>
              </w:rPr>
              <w:t>Characterization</w:t>
            </w:r>
          </w:p>
        </w:tc>
        <w:tc>
          <w:tcPr>
            <w:tcW w:w="5103" w:type="dxa"/>
          </w:tcPr>
          <w:p w:rsidR="00522E3C" w:rsidRDefault="00522E3C" w:rsidP="00085EB9">
            <w:pPr>
              <w:rPr>
                <w:b/>
                <w:sz w:val="32"/>
                <w:szCs w:val="32"/>
                <w:lang w:val="en-US"/>
              </w:rPr>
            </w:pPr>
            <w:r>
              <w:rPr>
                <w:b/>
                <w:sz w:val="32"/>
                <w:szCs w:val="32"/>
                <w:lang w:val="en-US"/>
              </w:rPr>
              <w:t>Examples</w:t>
            </w:r>
          </w:p>
        </w:tc>
        <w:tc>
          <w:tcPr>
            <w:tcW w:w="4733" w:type="dxa"/>
          </w:tcPr>
          <w:p w:rsidR="00522E3C" w:rsidRDefault="00522E3C" w:rsidP="00085EB9">
            <w:pPr>
              <w:rPr>
                <w:b/>
                <w:sz w:val="32"/>
                <w:szCs w:val="32"/>
                <w:lang w:val="en-US"/>
              </w:rPr>
            </w:pPr>
            <w:r>
              <w:rPr>
                <w:b/>
                <w:sz w:val="32"/>
                <w:szCs w:val="32"/>
                <w:lang w:val="en-US"/>
              </w:rPr>
              <w:t>Explanation</w:t>
            </w:r>
          </w:p>
        </w:tc>
      </w:tr>
      <w:tr w:rsidR="00522E3C" w:rsidTr="00085EB9">
        <w:tc>
          <w:tcPr>
            <w:tcW w:w="3114" w:type="dxa"/>
          </w:tcPr>
          <w:p w:rsidR="00522E3C" w:rsidRDefault="00522E3C" w:rsidP="00085EB9">
            <w:pPr>
              <w:rPr>
                <w:b/>
                <w:sz w:val="32"/>
                <w:szCs w:val="32"/>
                <w:lang w:val="en-US"/>
              </w:rPr>
            </w:pPr>
            <w:r>
              <w:rPr>
                <w:b/>
                <w:sz w:val="32"/>
                <w:szCs w:val="32"/>
                <w:lang w:val="en-US"/>
              </w:rPr>
              <w:t>Speech</w:t>
            </w:r>
          </w:p>
          <w:p w:rsidR="00522E3C" w:rsidRDefault="00522E3C" w:rsidP="00085EB9">
            <w:pPr>
              <w:rPr>
                <w:b/>
                <w:sz w:val="32"/>
                <w:szCs w:val="32"/>
                <w:lang w:val="en-US"/>
              </w:rPr>
            </w:pPr>
          </w:p>
          <w:p w:rsidR="00522E3C" w:rsidRDefault="00522E3C" w:rsidP="00085EB9">
            <w:pPr>
              <w:rPr>
                <w:b/>
                <w:sz w:val="32"/>
                <w:szCs w:val="32"/>
                <w:lang w:val="en-US"/>
              </w:rPr>
            </w:pPr>
          </w:p>
        </w:tc>
        <w:tc>
          <w:tcPr>
            <w:tcW w:w="5103" w:type="dxa"/>
          </w:tcPr>
          <w:p w:rsidR="00522E3C" w:rsidRDefault="00522E3C" w:rsidP="00085EB9">
            <w:pPr>
              <w:rPr>
                <w:b/>
                <w:sz w:val="32"/>
                <w:szCs w:val="32"/>
                <w:lang w:val="en-US"/>
              </w:rPr>
            </w:pPr>
          </w:p>
        </w:tc>
        <w:tc>
          <w:tcPr>
            <w:tcW w:w="4733" w:type="dxa"/>
          </w:tcPr>
          <w:p w:rsidR="00522E3C" w:rsidRDefault="00522E3C" w:rsidP="00085EB9">
            <w:pPr>
              <w:rPr>
                <w:b/>
                <w:sz w:val="32"/>
                <w:szCs w:val="32"/>
                <w:lang w:val="en-US"/>
              </w:rPr>
            </w:pPr>
          </w:p>
        </w:tc>
      </w:tr>
      <w:tr w:rsidR="00522E3C" w:rsidTr="00085EB9">
        <w:tc>
          <w:tcPr>
            <w:tcW w:w="3114" w:type="dxa"/>
          </w:tcPr>
          <w:p w:rsidR="00522E3C" w:rsidRDefault="00522E3C" w:rsidP="00085EB9">
            <w:pPr>
              <w:rPr>
                <w:b/>
                <w:sz w:val="32"/>
                <w:szCs w:val="32"/>
                <w:lang w:val="en-US"/>
              </w:rPr>
            </w:pPr>
            <w:r>
              <w:rPr>
                <w:b/>
                <w:sz w:val="32"/>
                <w:szCs w:val="32"/>
                <w:lang w:val="en-US"/>
              </w:rPr>
              <w:t>Thoughts</w:t>
            </w:r>
          </w:p>
          <w:p w:rsidR="00522E3C" w:rsidRDefault="00522E3C" w:rsidP="00085EB9">
            <w:pPr>
              <w:rPr>
                <w:b/>
                <w:sz w:val="32"/>
                <w:szCs w:val="32"/>
                <w:lang w:val="en-US"/>
              </w:rPr>
            </w:pPr>
          </w:p>
          <w:p w:rsidR="00522E3C" w:rsidRDefault="00522E3C" w:rsidP="00085EB9">
            <w:pPr>
              <w:rPr>
                <w:b/>
                <w:sz w:val="32"/>
                <w:szCs w:val="32"/>
                <w:lang w:val="en-US"/>
              </w:rPr>
            </w:pPr>
          </w:p>
        </w:tc>
        <w:tc>
          <w:tcPr>
            <w:tcW w:w="5103" w:type="dxa"/>
          </w:tcPr>
          <w:p w:rsidR="00522E3C" w:rsidRDefault="00522E3C" w:rsidP="00085EB9">
            <w:pPr>
              <w:rPr>
                <w:b/>
                <w:sz w:val="32"/>
                <w:szCs w:val="32"/>
                <w:lang w:val="en-US"/>
              </w:rPr>
            </w:pPr>
          </w:p>
          <w:p w:rsidR="00522E3C" w:rsidRDefault="00522E3C" w:rsidP="00085EB9">
            <w:pPr>
              <w:rPr>
                <w:b/>
                <w:sz w:val="32"/>
                <w:szCs w:val="32"/>
                <w:lang w:val="en-US"/>
              </w:rPr>
            </w:pPr>
          </w:p>
        </w:tc>
        <w:tc>
          <w:tcPr>
            <w:tcW w:w="4733" w:type="dxa"/>
          </w:tcPr>
          <w:p w:rsidR="00522E3C" w:rsidRDefault="00522E3C" w:rsidP="00085EB9">
            <w:pPr>
              <w:rPr>
                <w:b/>
                <w:sz w:val="32"/>
                <w:szCs w:val="32"/>
                <w:lang w:val="en-US"/>
              </w:rPr>
            </w:pPr>
          </w:p>
        </w:tc>
      </w:tr>
      <w:tr w:rsidR="00522E3C" w:rsidTr="00085EB9">
        <w:tc>
          <w:tcPr>
            <w:tcW w:w="3114" w:type="dxa"/>
          </w:tcPr>
          <w:p w:rsidR="00522E3C" w:rsidRDefault="00522E3C" w:rsidP="00085EB9">
            <w:pPr>
              <w:rPr>
                <w:b/>
                <w:sz w:val="32"/>
                <w:szCs w:val="32"/>
                <w:lang w:val="en-US"/>
              </w:rPr>
            </w:pPr>
            <w:r>
              <w:rPr>
                <w:b/>
                <w:sz w:val="32"/>
                <w:szCs w:val="32"/>
                <w:lang w:val="en-US"/>
              </w:rPr>
              <w:t>Effect on Others</w:t>
            </w:r>
          </w:p>
          <w:p w:rsidR="00522E3C" w:rsidRDefault="00522E3C" w:rsidP="00085EB9">
            <w:pPr>
              <w:rPr>
                <w:b/>
                <w:sz w:val="32"/>
                <w:szCs w:val="32"/>
                <w:lang w:val="en-US"/>
              </w:rPr>
            </w:pPr>
          </w:p>
          <w:p w:rsidR="00522E3C" w:rsidRDefault="00522E3C" w:rsidP="00085EB9">
            <w:pPr>
              <w:rPr>
                <w:b/>
                <w:sz w:val="32"/>
                <w:szCs w:val="32"/>
                <w:lang w:val="en-US"/>
              </w:rPr>
            </w:pPr>
          </w:p>
        </w:tc>
        <w:tc>
          <w:tcPr>
            <w:tcW w:w="5103" w:type="dxa"/>
          </w:tcPr>
          <w:p w:rsidR="00522E3C" w:rsidRDefault="00522E3C" w:rsidP="00085EB9">
            <w:pPr>
              <w:rPr>
                <w:b/>
                <w:sz w:val="32"/>
                <w:szCs w:val="32"/>
                <w:lang w:val="en-US"/>
              </w:rPr>
            </w:pPr>
          </w:p>
        </w:tc>
        <w:tc>
          <w:tcPr>
            <w:tcW w:w="4733" w:type="dxa"/>
          </w:tcPr>
          <w:p w:rsidR="00522E3C" w:rsidRDefault="00522E3C" w:rsidP="00085EB9">
            <w:pPr>
              <w:rPr>
                <w:b/>
                <w:sz w:val="32"/>
                <w:szCs w:val="32"/>
                <w:lang w:val="en-US"/>
              </w:rPr>
            </w:pPr>
          </w:p>
        </w:tc>
      </w:tr>
      <w:tr w:rsidR="00522E3C" w:rsidTr="00085EB9">
        <w:tc>
          <w:tcPr>
            <w:tcW w:w="3114" w:type="dxa"/>
          </w:tcPr>
          <w:p w:rsidR="00522E3C" w:rsidRDefault="00522E3C" w:rsidP="00085EB9">
            <w:pPr>
              <w:rPr>
                <w:b/>
                <w:sz w:val="32"/>
                <w:szCs w:val="32"/>
                <w:lang w:val="en-US"/>
              </w:rPr>
            </w:pPr>
            <w:r>
              <w:rPr>
                <w:b/>
                <w:sz w:val="32"/>
                <w:szCs w:val="32"/>
                <w:lang w:val="en-US"/>
              </w:rPr>
              <w:t>Actions</w:t>
            </w:r>
          </w:p>
          <w:p w:rsidR="00522E3C" w:rsidRDefault="00522E3C" w:rsidP="00085EB9">
            <w:pPr>
              <w:rPr>
                <w:b/>
                <w:sz w:val="32"/>
                <w:szCs w:val="32"/>
                <w:lang w:val="en-US"/>
              </w:rPr>
            </w:pPr>
          </w:p>
          <w:p w:rsidR="00522E3C" w:rsidRDefault="00522E3C" w:rsidP="00085EB9">
            <w:pPr>
              <w:rPr>
                <w:b/>
                <w:sz w:val="32"/>
                <w:szCs w:val="32"/>
                <w:lang w:val="en-US"/>
              </w:rPr>
            </w:pPr>
          </w:p>
        </w:tc>
        <w:tc>
          <w:tcPr>
            <w:tcW w:w="5103" w:type="dxa"/>
          </w:tcPr>
          <w:p w:rsidR="00522E3C" w:rsidRDefault="00522E3C" w:rsidP="00085EB9">
            <w:pPr>
              <w:rPr>
                <w:b/>
                <w:sz w:val="32"/>
                <w:szCs w:val="32"/>
                <w:lang w:val="en-US"/>
              </w:rPr>
            </w:pPr>
          </w:p>
        </w:tc>
        <w:tc>
          <w:tcPr>
            <w:tcW w:w="4733" w:type="dxa"/>
          </w:tcPr>
          <w:p w:rsidR="00522E3C" w:rsidRDefault="00522E3C" w:rsidP="00085EB9">
            <w:pPr>
              <w:rPr>
                <w:b/>
                <w:sz w:val="32"/>
                <w:szCs w:val="32"/>
                <w:lang w:val="en-US"/>
              </w:rPr>
            </w:pPr>
          </w:p>
        </w:tc>
      </w:tr>
      <w:tr w:rsidR="00522E3C" w:rsidTr="00085EB9">
        <w:tc>
          <w:tcPr>
            <w:tcW w:w="3114" w:type="dxa"/>
          </w:tcPr>
          <w:p w:rsidR="00522E3C" w:rsidRDefault="00522E3C" w:rsidP="00085EB9">
            <w:pPr>
              <w:rPr>
                <w:b/>
                <w:sz w:val="32"/>
                <w:szCs w:val="32"/>
                <w:lang w:val="en-US"/>
              </w:rPr>
            </w:pPr>
            <w:r>
              <w:rPr>
                <w:b/>
                <w:sz w:val="32"/>
                <w:szCs w:val="32"/>
                <w:lang w:val="en-US"/>
              </w:rPr>
              <w:t>Looks</w:t>
            </w:r>
          </w:p>
          <w:p w:rsidR="00522E3C" w:rsidRDefault="00522E3C" w:rsidP="00085EB9">
            <w:pPr>
              <w:rPr>
                <w:b/>
                <w:sz w:val="32"/>
                <w:szCs w:val="32"/>
                <w:lang w:val="en-US"/>
              </w:rPr>
            </w:pPr>
          </w:p>
          <w:p w:rsidR="00522E3C" w:rsidRDefault="00522E3C" w:rsidP="00085EB9">
            <w:pPr>
              <w:rPr>
                <w:b/>
                <w:sz w:val="32"/>
                <w:szCs w:val="32"/>
                <w:lang w:val="en-US"/>
              </w:rPr>
            </w:pPr>
          </w:p>
        </w:tc>
        <w:tc>
          <w:tcPr>
            <w:tcW w:w="5103" w:type="dxa"/>
          </w:tcPr>
          <w:p w:rsidR="00522E3C" w:rsidRDefault="00522E3C" w:rsidP="00085EB9">
            <w:pPr>
              <w:rPr>
                <w:b/>
                <w:sz w:val="32"/>
                <w:szCs w:val="32"/>
                <w:lang w:val="en-US"/>
              </w:rPr>
            </w:pPr>
          </w:p>
        </w:tc>
        <w:tc>
          <w:tcPr>
            <w:tcW w:w="4733" w:type="dxa"/>
          </w:tcPr>
          <w:p w:rsidR="00522E3C" w:rsidRDefault="00522E3C" w:rsidP="00085EB9">
            <w:pPr>
              <w:rPr>
                <w:b/>
                <w:sz w:val="32"/>
                <w:szCs w:val="32"/>
                <w:lang w:val="en-US"/>
              </w:rPr>
            </w:pPr>
          </w:p>
        </w:tc>
      </w:tr>
    </w:tbl>
    <w:p w:rsidR="00522E3C" w:rsidRPr="001138E7" w:rsidRDefault="00522E3C" w:rsidP="00522E3C">
      <w:pPr>
        <w:rPr>
          <w:b/>
          <w:sz w:val="32"/>
          <w:szCs w:val="32"/>
          <w:lang w:val="en-US"/>
        </w:rPr>
      </w:pPr>
    </w:p>
    <w:p w:rsidR="00522E3C" w:rsidRPr="001138E7" w:rsidRDefault="00522E3C" w:rsidP="00522E3C">
      <w:pPr>
        <w:rPr>
          <w:b/>
          <w:sz w:val="32"/>
          <w:szCs w:val="32"/>
          <w:lang w:val="en-US"/>
        </w:rPr>
      </w:pPr>
    </w:p>
    <w:p w:rsidR="00522E3C" w:rsidRPr="00936B0C" w:rsidRDefault="00522E3C" w:rsidP="00936B0C">
      <w:pPr>
        <w:rPr>
          <w:rFonts w:ascii="Rockwell Nova" w:hAnsi="Rockwell Nova"/>
          <w:sz w:val="24"/>
          <w:szCs w:val="24"/>
          <w:lang w:val="en-US"/>
        </w:rPr>
      </w:pPr>
    </w:p>
    <w:p w:rsidR="008D5307" w:rsidRPr="00936B0C" w:rsidRDefault="008D5307">
      <w:pPr>
        <w:rPr>
          <w:rFonts w:ascii="Rockwell Extra Bold" w:hAnsi="Rockwell Extra Bold"/>
          <w:lang w:val="en-US"/>
        </w:rPr>
      </w:pPr>
    </w:p>
    <w:sectPr w:rsidR="008D5307" w:rsidRPr="00936B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Rockwell Nova">
    <w:charset w:val="00"/>
    <w:family w:val="roman"/>
    <w:pitch w:val="variable"/>
    <w:sig w:usb0="80000287" w:usb1="00000002"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93619"/>
    <w:multiLevelType w:val="hybridMultilevel"/>
    <w:tmpl w:val="2DA2E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07"/>
    <w:rsid w:val="00071616"/>
    <w:rsid w:val="00337B30"/>
    <w:rsid w:val="00522E3C"/>
    <w:rsid w:val="005B3C28"/>
    <w:rsid w:val="006879A7"/>
    <w:rsid w:val="006C0154"/>
    <w:rsid w:val="008D5307"/>
    <w:rsid w:val="00936B0C"/>
    <w:rsid w:val="00C7483F"/>
    <w:rsid w:val="00DB157D"/>
    <w:rsid w:val="00DB3A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4298"/>
  <w15:chartTrackingRefBased/>
  <w15:docId w15:val="{4A796C59-6D73-4A4B-AB73-AAC2493E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B0C"/>
    <w:pPr>
      <w:autoSpaceDE w:val="0"/>
      <w:autoSpaceDN w:val="0"/>
      <w:adjustRightInd w:val="0"/>
      <w:spacing w:after="0" w:line="240" w:lineRule="auto"/>
    </w:pPr>
    <w:rPr>
      <w:rFonts w:ascii="Verdana" w:hAnsi="Verdana" w:cs="Verdana"/>
      <w:color w:val="000000"/>
      <w:sz w:val="24"/>
      <w:szCs w:val="24"/>
    </w:rPr>
  </w:style>
  <w:style w:type="paragraph" w:styleId="BodyTextIndent">
    <w:name w:val="Body Text Indent"/>
    <w:basedOn w:val="Default"/>
    <w:next w:val="Default"/>
    <w:link w:val="BodyTextIndentChar"/>
    <w:uiPriority w:val="99"/>
    <w:rsid w:val="00936B0C"/>
    <w:rPr>
      <w:rFonts w:cstheme="minorBidi"/>
      <w:color w:val="auto"/>
    </w:rPr>
  </w:style>
  <w:style w:type="character" w:customStyle="1" w:styleId="BodyTextIndentChar">
    <w:name w:val="Body Text Indent Char"/>
    <w:basedOn w:val="DefaultParagraphFont"/>
    <w:link w:val="BodyTextIndent"/>
    <w:uiPriority w:val="99"/>
    <w:rsid w:val="00936B0C"/>
    <w:rPr>
      <w:rFonts w:ascii="Verdana" w:hAnsi="Verdana"/>
      <w:sz w:val="24"/>
      <w:szCs w:val="24"/>
    </w:rPr>
  </w:style>
  <w:style w:type="paragraph" w:styleId="BodyText">
    <w:name w:val="Body Text"/>
    <w:basedOn w:val="Default"/>
    <w:next w:val="Default"/>
    <w:link w:val="BodyTextChar"/>
    <w:uiPriority w:val="99"/>
    <w:rsid w:val="00936B0C"/>
    <w:rPr>
      <w:rFonts w:cstheme="minorBidi"/>
      <w:color w:val="auto"/>
    </w:rPr>
  </w:style>
  <w:style w:type="character" w:customStyle="1" w:styleId="BodyTextChar">
    <w:name w:val="Body Text Char"/>
    <w:basedOn w:val="DefaultParagraphFont"/>
    <w:link w:val="BodyText"/>
    <w:uiPriority w:val="99"/>
    <w:rsid w:val="00936B0C"/>
    <w:rPr>
      <w:rFonts w:ascii="Verdana" w:hAnsi="Verdana"/>
      <w:sz w:val="24"/>
      <w:szCs w:val="24"/>
    </w:rPr>
  </w:style>
  <w:style w:type="table" w:styleId="TableGrid">
    <w:name w:val="Table Grid"/>
    <w:basedOn w:val="TableNormal"/>
    <w:uiPriority w:val="39"/>
    <w:rsid w:val="00522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7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5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828</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Erin</dc:creator>
  <cp:keywords/>
  <dc:description/>
  <cp:lastModifiedBy>Tate, Erin</cp:lastModifiedBy>
  <cp:revision>4</cp:revision>
  <dcterms:created xsi:type="dcterms:W3CDTF">2019-03-01T02:57:00Z</dcterms:created>
  <dcterms:modified xsi:type="dcterms:W3CDTF">2019-03-04T17:04:00Z</dcterms:modified>
</cp:coreProperties>
</file>