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204F" w14:textId="4F5B65B5" w:rsidR="00034AEF" w:rsidRPr="00034AEF" w:rsidRDefault="00034AEF" w:rsidP="00034AEF">
      <w:pPr>
        <w:pStyle w:val="NoSpacing"/>
        <w:rPr>
          <w:rFonts w:ascii="Arial" w:hAnsi="Arial"/>
        </w:rPr>
      </w:pPr>
      <w:r w:rsidRPr="00034AEF">
        <w:rPr>
          <w:rFonts w:ascii="Arial" w:hAnsi="Arial"/>
        </w:rPr>
        <w:t>Socials 1</w:t>
      </w:r>
      <w:r w:rsidR="00301DE7">
        <w:rPr>
          <w:rFonts w:ascii="Arial" w:hAnsi="Arial"/>
        </w:rPr>
        <w:t>0</w:t>
      </w:r>
      <w:r w:rsidRPr="00034AEF">
        <w:rPr>
          <w:rFonts w:ascii="Arial" w:hAnsi="Arial"/>
        </w:rPr>
        <w:t xml:space="preserve"> </w:t>
      </w:r>
    </w:p>
    <w:p w14:paraId="279C569C" w14:textId="77777777" w:rsidR="00034AEF" w:rsidRPr="00034AEF" w:rsidRDefault="00034AEF" w:rsidP="00034AEF">
      <w:pPr>
        <w:pStyle w:val="NoSpacing"/>
        <w:rPr>
          <w:rFonts w:ascii="Arial" w:hAnsi="Arial"/>
        </w:rPr>
      </w:pPr>
      <w:r w:rsidRPr="00034AEF">
        <w:rPr>
          <w:rFonts w:ascii="Arial" w:hAnsi="Arial"/>
        </w:rPr>
        <w:t xml:space="preserve">Ms. Ross </w:t>
      </w:r>
    </w:p>
    <w:p w14:paraId="33B36555" w14:textId="77777777" w:rsidR="00034AEF" w:rsidRDefault="00034AEF" w:rsidP="00034AEF">
      <w:pPr>
        <w:pStyle w:val="NoSpacing"/>
        <w:rPr>
          <w:rFonts w:ascii="Arial" w:hAnsi="Arial"/>
          <w:b/>
          <w:bCs/>
        </w:rPr>
      </w:pPr>
    </w:p>
    <w:p w14:paraId="04432C60" w14:textId="77777777" w:rsidR="00034AEF" w:rsidRDefault="00034AEF" w:rsidP="00034AEF">
      <w:pPr>
        <w:pStyle w:val="NoSpacing"/>
        <w:jc w:val="center"/>
        <w:rPr>
          <w:rFonts w:ascii="Arial" w:hAnsi="Arial"/>
          <w:b/>
          <w:bCs/>
        </w:rPr>
      </w:pPr>
      <w:r w:rsidRPr="00034AEF">
        <w:rPr>
          <w:rFonts w:ascii="Arial" w:hAnsi="Arial"/>
          <w:b/>
          <w:bCs/>
        </w:rPr>
        <w:t>CHAPTER 3: CANADA in the 1920s</w:t>
      </w:r>
    </w:p>
    <w:p w14:paraId="2009FEB9" w14:textId="77777777" w:rsidR="00034AEF" w:rsidRDefault="00034AEF" w:rsidP="00034AEF">
      <w:pPr>
        <w:pStyle w:val="NoSpacing"/>
        <w:rPr>
          <w:rFonts w:ascii="Arial" w:hAnsi="Arial"/>
        </w:rPr>
        <w:sectPr w:rsidR="00034AEF" w:rsidSect="002C135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A7DBA40" w14:textId="77777777" w:rsidR="00034AEF" w:rsidRPr="00034AEF" w:rsidRDefault="00034AEF" w:rsidP="00034AEF">
      <w:pPr>
        <w:pStyle w:val="NoSpacing"/>
        <w:rPr>
          <w:rFonts w:ascii="Arial" w:hAnsi="Arial"/>
        </w:rPr>
      </w:pPr>
    </w:p>
    <w:p w14:paraId="045F0830" w14:textId="77777777" w:rsidR="00034AEF" w:rsidRPr="00034AEF" w:rsidRDefault="00034AEF" w:rsidP="00034AEF">
      <w:pPr>
        <w:pStyle w:val="NoSpacing"/>
        <w:rPr>
          <w:rFonts w:ascii="Arial" w:hAnsi="Arial"/>
          <w:u w:val="single"/>
        </w:rPr>
      </w:pPr>
      <w:r w:rsidRPr="00034AEF">
        <w:rPr>
          <w:rFonts w:ascii="Arial" w:hAnsi="Arial"/>
          <w:b/>
          <w:bCs/>
          <w:u w:val="single"/>
        </w:rPr>
        <w:t xml:space="preserve">VOCABULARY </w:t>
      </w:r>
    </w:p>
    <w:p w14:paraId="4CC9D23C" w14:textId="77777777" w:rsidR="00034AEF" w:rsidRDefault="00034AEF" w:rsidP="00034AEF">
      <w:pPr>
        <w:pStyle w:val="NoSpacing"/>
        <w:rPr>
          <w:rFonts w:ascii="Arial" w:hAnsi="Arial"/>
          <w:i/>
          <w:iCs/>
        </w:rPr>
      </w:pPr>
    </w:p>
    <w:p w14:paraId="7593157F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  <w:u w:val="single"/>
        </w:rPr>
      </w:pPr>
      <w:r w:rsidRPr="00034AEF">
        <w:rPr>
          <w:rFonts w:ascii="Arial" w:hAnsi="Arial"/>
          <w:i/>
          <w:iCs/>
          <w:sz w:val="20"/>
          <w:szCs w:val="20"/>
          <w:u w:val="single"/>
        </w:rPr>
        <w:t xml:space="preserve">Social </w:t>
      </w:r>
    </w:p>
    <w:p w14:paraId="26AC90D7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>Consumerism</w:t>
      </w:r>
    </w:p>
    <w:p w14:paraId="453D4A91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>“buying on credit”</w:t>
      </w:r>
      <w:r w:rsidRPr="00034AEF">
        <w:rPr>
          <w:rFonts w:ascii="Arial" w:hAnsi="Arial"/>
          <w:sz w:val="20"/>
          <w:szCs w:val="20"/>
        </w:rPr>
        <w:br/>
        <w:t>prohibition</w:t>
      </w:r>
    </w:p>
    <w:p w14:paraId="271C0763" w14:textId="2F4CA36A" w:rsidR="00A52F95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>Women’s Christian Temperance Movement</w:t>
      </w:r>
      <w:r w:rsidRPr="00034AEF">
        <w:rPr>
          <w:rFonts w:ascii="Arial" w:hAnsi="Arial"/>
          <w:sz w:val="20"/>
          <w:szCs w:val="20"/>
        </w:rPr>
        <w:br/>
        <w:t>“bootlegger”</w:t>
      </w:r>
      <w:r w:rsidRPr="00034AEF">
        <w:rPr>
          <w:rFonts w:ascii="Arial" w:hAnsi="Arial"/>
          <w:sz w:val="20"/>
          <w:szCs w:val="20"/>
        </w:rPr>
        <w:br/>
        <w:t>“rum runner”</w:t>
      </w:r>
      <w:r w:rsidRPr="00034AEF">
        <w:rPr>
          <w:rFonts w:ascii="Arial" w:hAnsi="Arial"/>
          <w:sz w:val="20"/>
          <w:szCs w:val="20"/>
        </w:rPr>
        <w:br/>
        <w:t xml:space="preserve">Woman’s Christian Temperance Union </w:t>
      </w:r>
    </w:p>
    <w:p w14:paraId="5B627AEF" w14:textId="139A7235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“talkies” </w:t>
      </w:r>
    </w:p>
    <w:p w14:paraId="6C130FFE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Group of Seven </w:t>
      </w:r>
    </w:p>
    <w:p w14:paraId="32597611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>Hockey Night in Canada</w:t>
      </w:r>
    </w:p>
    <w:p w14:paraId="2D132825" w14:textId="77777777" w:rsidR="00034AEF" w:rsidRPr="00034AEF" w:rsidRDefault="00034AEF" w:rsidP="00034AEF">
      <w:pPr>
        <w:pStyle w:val="NoSpacing"/>
        <w:rPr>
          <w:rFonts w:ascii="Arial" w:hAnsi="Arial"/>
        </w:rPr>
      </w:pPr>
    </w:p>
    <w:p w14:paraId="52F7CF3C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  <w:u w:val="single"/>
        </w:rPr>
      </w:pPr>
      <w:r w:rsidRPr="00034AEF">
        <w:rPr>
          <w:rFonts w:ascii="Arial" w:hAnsi="Arial"/>
          <w:i/>
          <w:iCs/>
          <w:sz w:val="20"/>
          <w:szCs w:val="20"/>
          <w:u w:val="single"/>
        </w:rPr>
        <w:t xml:space="preserve">Economic </w:t>
      </w:r>
    </w:p>
    <w:p w14:paraId="6BF71ABF" w14:textId="77777777" w:rsidR="00605A09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>Inflation</w:t>
      </w:r>
      <w:r w:rsidRPr="00034AEF">
        <w:rPr>
          <w:rFonts w:ascii="Arial" w:hAnsi="Arial"/>
          <w:sz w:val="20"/>
          <w:szCs w:val="20"/>
        </w:rPr>
        <w:br/>
        <w:t>Branch plants</w:t>
      </w:r>
      <w:r w:rsidRPr="00034AEF">
        <w:rPr>
          <w:rFonts w:ascii="Arial" w:hAnsi="Arial"/>
          <w:sz w:val="20"/>
          <w:szCs w:val="20"/>
        </w:rPr>
        <w:br/>
        <w:t>Tariffs</w:t>
      </w:r>
      <w:r w:rsidRPr="00034AEF">
        <w:rPr>
          <w:rFonts w:ascii="Arial" w:hAnsi="Arial"/>
          <w:sz w:val="20"/>
          <w:szCs w:val="20"/>
        </w:rPr>
        <w:br/>
        <w:t>Bootlegging</w:t>
      </w:r>
      <w:r w:rsidRPr="00034AEF">
        <w:rPr>
          <w:rFonts w:ascii="Arial" w:hAnsi="Arial"/>
          <w:sz w:val="20"/>
          <w:szCs w:val="20"/>
        </w:rPr>
        <w:br/>
        <w:t>One Big Union (OBU)</w:t>
      </w:r>
      <w:r w:rsidRPr="00034AEF">
        <w:rPr>
          <w:rFonts w:ascii="Arial" w:hAnsi="Arial"/>
          <w:sz w:val="20"/>
          <w:szCs w:val="20"/>
        </w:rPr>
        <w:br/>
        <w:t>Collective bargaining</w:t>
      </w:r>
      <w:r w:rsidRPr="00034AEF">
        <w:rPr>
          <w:rFonts w:ascii="Arial" w:hAnsi="Arial"/>
          <w:sz w:val="20"/>
          <w:szCs w:val="20"/>
        </w:rPr>
        <w:br/>
        <w:t>Red Scare</w:t>
      </w:r>
      <w:r w:rsidRPr="00034AEF">
        <w:rPr>
          <w:rFonts w:ascii="Arial" w:hAnsi="Arial"/>
          <w:sz w:val="20"/>
          <w:szCs w:val="20"/>
        </w:rPr>
        <w:br/>
        <w:t>Winnipeg General Strike 1919</w:t>
      </w:r>
      <w:r w:rsidRPr="00034AEF">
        <w:rPr>
          <w:rFonts w:ascii="Arial" w:hAnsi="Arial"/>
          <w:sz w:val="20"/>
          <w:szCs w:val="20"/>
        </w:rPr>
        <w:br/>
        <w:t xml:space="preserve">Citizens’ Committee of One Thousand </w:t>
      </w:r>
    </w:p>
    <w:p w14:paraId="07D608B1" w14:textId="52E9BCA6" w:rsidR="00034AEF" w:rsidRPr="00034AEF" w:rsidRDefault="00034AEF" w:rsidP="00034AEF">
      <w:pPr>
        <w:pStyle w:val="NoSpacing"/>
        <w:rPr>
          <w:rFonts w:ascii="Arial" w:hAnsi="Arial"/>
        </w:rPr>
      </w:pPr>
      <w:r w:rsidRPr="00034AEF">
        <w:rPr>
          <w:rFonts w:ascii="Arial" w:hAnsi="Arial"/>
          <w:sz w:val="20"/>
          <w:szCs w:val="20"/>
        </w:rPr>
        <w:t xml:space="preserve">Bloody Saturday June 21, 1919 </w:t>
      </w:r>
      <w:r w:rsidRPr="00034AEF">
        <w:rPr>
          <w:rFonts w:ascii="Arial" w:hAnsi="Arial"/>
          <w:sz w:val="20"/>
          <w:szCs w:val="20"/>
        </w:rPr>
        <w:br/>
        <w:t>Stock Market Crash 1929</w:t>
      </w:r>
      <w:r w:rsidRPr="00034AEF">
        <w:rPr>
          <w:rFonts w:ascii="Arial" w:hAnsi="Arial"/>
        </w:rPr>
        <w:t xml:space="preserve"> </w:t>
      </w:r>
    </w:p>
    <w:p w14:paraId="39182440" w14:textId="77777777" w:rsidR="00034AEF" w:rsidRDefault="00034AEF" w:rsidP="00034AEF">
      <w:pPr>
        <w:pStyle w:val="NoSpacing"/>
        <w:rPr>
          <w:rFonts w:ascii="Arial" w:hAnsi="Arial"/>
          <w:i/>
          <w:iCs/>
        </w:rPr>
      </w:pPr>
    </w:p>
    <w:p w14:paraId="6E337CB2" w14:textId="77777777" w:rsidR="00034AEF" w:rsidRPr="00605A09" w:rsidRDefault="00034AEF" w:rsidP="00034AEF">
      <w:pPr>
        <w:pStyle w:val="NoSpacing"/>
        <w:rPr>
          <w:rFonts w:ascii="Arial" w:hAnsi="Arial"/>
          <w:sz w:val="20"/>
          <w:szCs w:val="20"/>
          <w:u w:val="single"/>
        </w:rPr>
      </w:pPr>
      <w:r w:rsidRPr="00605A09">
        <w:rPr>
          <w:rFonts w:ascii="Arial" w:hAnsi="Arial"/>
          <w:i/>
          <w:iCs/>
          <w:sz w:val="20"/>
          <w:szCs w:val="20"/>
          <w:u w:val="single"/>
        </w:rPr>
        <w:t xml:space="preserve">Political </w:t>
      </w:r>
    </w:p>
    <w:p w14:paraId="4843A383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William Lyon Mackenzie King </w:t>
      </w:r>
    </w:p>
    <w:p w14:paraId="65E4B353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Governor General Viscount Byng </w:t>
      </w:r>
    </w:p>
    <w:p w14:paraId="11C07616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>Arthur Meighen</w:t>
      </w:r>
      <w:r w:rsidRPr="00034AEF">
        <w:rPr>
          <w:rFonts w:ascii="Arial" w:hAnsi="Arial"/>
          <w:sz w:val="20"/>
          <w:szCs w:val="20"/>
        </w:rPr>
        <w:br/>
        <w:t xml:space="preserve">Autonomy </w:t>
      </w:r>
    </w:p>
    <w:p w14:paraId="1F7ED1EE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proofErr w:type="spellStart"/>
      <w:r w:rsidRPr="00034AEF">
        <w:rPr>
          <w:rFonts w:ascii="Arial" w:hAnsi="Arial"/>
          <w:sz w:val="20"/>
          <w:szCs w:val="20"/>
        </w:rPr>
        <w:t>Chanak</w:t>
      </w:r>
      <w:proofErr w:type="spellEnd"/>
      <w:r w:rsidRPr="00034AEF">
        <w:rPr>
          <w:rFonts w:ascii="Arial" w:hAnsi="Arial"/>
          <w:sz w:val="20"/>
          <w:szCs w:val="20"/>
        </w:rPr>
        <w:t xml:space="preserve"> Crisis 1922 </w:t>
      </w:r>
    </w:p>
    <w:p w14:paraId="5F486A2E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Halibut Treaty 1923 </w:t>
      </w:r>
    </w:p>
    <w:p w14:paraId="781E54ED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King-Byng Crisis 1926 </w:t>
      </w:r>
    </w:p>
    <w:p w14:paraId="3EAD0FB8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Imperial Conference 1926 </w:t>
      </w:r>
    </w:p>
    <w:p w14:paraId="1040D6FF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Balfour Report </w:t>
      </w:r>
    </w:p>
    <w:p w14:paraId="22849D40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Statute of Westminster 1931 </w:t>
      </w:r>
    </w:p>
    <w:p w14:paraId="1585F024" w14:textId="77777777" w:rsidR="004804A7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>British Commonwealth</w:t>
      </w:r>
    </w:p>
    <w:p w14:paraId="549164F5" w14:textId="4E690C89" w:rsidR="00034AEF" w:rsidRPr="00034AEF" w:rsidRDefault="004804A7" w:rsidP="00034AEF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Nelly McClung</w:t>
      </w:r>
      <w:r w:rsidR="00034AEF" w:rsidRPr="00034AEF">
        <w:rPr>
          <w:rFonts w:ascii="Arial" w:hAnsi="Arial"/>
          <w:sz w:val="20"/>
          <w:szCs w:val="20"/>
        </w:rPr>
        <w:t xml:space="preserve"> </w:t>
      </w:r>
    </w:p>
    <w:p w14:paraId="68DAFA7F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Agnes </w:t>
      </w:r>
      <w:proofErr w:type="spellStart"/>
      <w:r w:rsidRPr="00034AEF">
        <w:rPr>
          <w:rFonts w:ascii="Arial" w:hAnsi="Arial"/>
          <w:sz w:val="20"/>
          <w:szCs w:val="20"/>
        </w:rPr>
        <w:t>Macphail</w:t>
      </w:r>
      <w:proofErr w:type="spellEnd"/>
    </w:p>
    <w:p w14:paraId="33C8BEC4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proofErr w:type="spellStart"/>
      <w:r w:rsidRPr="00034AEF">
        <w:rPr>
          <w:rFonts w:ascii="Arial" w:hAnsi="Arial"/>
          <w:sz w:val="20"/>
          <w:szCs w:val="20"/>
        </w:rPr>
        <w:t>Cairine</w:t>
      </w:r>
      <w:proofErr w:type="spellEnd"/>
      <w:r w:rsidRPr="00034AEF">
        <w:rPr>
          <w:rFonts w:ascii="Arial" w:hAnsi="Arial"/>
          <w:sz w:val="20"/>
          <w:szCs w:val="20"/>
        </w:rPr>
        <w:t xml:space="preserve"> Wilson</w:t>
      </w:r>
      <w:r w:rsidRPr="00034AEF">
        <w:rPr>
          <w:rFonts w:ascii="Arial" w:hAnsi="Arial"/>
          <w:sz w:val="20"/>
          <w:szCs w:val="20"/>
        </w:rPr>
        <w:br/>
        <w:t xml:space="preserve">Persons Case 1929 </w:t>
      </w:r>
    </w:p>
    <w:p w14:paraId="374B3CDF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Emily Murphy </w:t>
      </w:r>
    </w:p>
    <w:p w14:paraId="5C6AFE6B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Famous Five </w:t>
      </w:r>
    </w:p>
    <w:p w14:paraId="4135D1E7" w14:textId="77777777" w:rsidR="00034AEF" w:rsidRPr="00034AEF" w:rsidRDefault="00034AEF" w:rsidP="00034AEF">
      <w:pPr>
        <w:pStyle w:val="NoSpacing"/>
        <w:rPr>
          <w:rFonts w:ascii="Arial" w:hAnsi="Arial"/>
          <w:sz w:val="20"/>
          <w:szCs w:val="20"/>
        </w:rPr>
      </w:pPr>
      <w:r w:rsidRPr="00034AEF">
        <w:rPr>
          <w:rFonts w:ascii="Arial" w:hAnsi="Arial"/>
          <w:sz w:val="20"/>
          <w:szCs w:val="20"/>
        </w:rPr>
        <w:t xml:space="preserve">Regionalism </w:t>
      </w:r>
    </w:p>
    <w:p w14:paraId="634A2789" w14:textId="77777777" w:rsidR="00034AEF" w:rsidRDefault="00034AEF" w:rsidP="00034AEF">
      <w:pPr>
        <w:pStyle w:val="NoSpacing"/>
        <w:rPr>
          <w:rFonts w:ascii="Arial" w:hAnsi="Arial"/>
          <w:b/>
          <w:bCs/>
        </w:rPr>
      </w:pPr>
    </w:p>
    <w:p w14:paraId="43FC78FF" w14:textId="77777777" w:rsidR="004804A7" w:rsidRDefault="004804A7" w:rsidP="00034AEF">
      <w:pPr>
        <w:pStyle w:val="NoSpacing"/>
        <w:rPr>
          <w:rFonts w:ascii="Arial" w:hAnsi="Arial"/>
          <w:b/>
          <w:bCs/>
          <w:u w:val="single"/>
        </w:rPr>
      </w:pPr>
    </w:p>
    <w:p w14:paraId="5BEFFABF" w14:textId="77777777" w:rsidR="004804A7" w:rsidRDefault="004804A7" w:rsidP="00034AEF">
      <w:pPr>
        <w:pStyle w:val="NoSpacing"/>
        <w:rPr>
          <w:rFonts w:ascii="Arial" w:hAnsi="Arial"/>
          <w:b/>
          <w:bCs/>
          <w:u w:val="single"/>
        </w:rPr>
      </w:pPr>
    </w:p>
    <w:p w14:paraId="2EDBAA35" w14:textId="47BA94EC" w:rsidR="00034AEF" w:rsidRPr="00034AEF" w:rsidRDefault="00034AEF" w:rsidP="00034AEF">
      <w:pPr>
        <w:pStyle w:val="NoSpacing"/>
        <w:rPr>
          <w:rFonts w:ascii="Arial" w:hAnsi="Arial"/>
          <w:u w:val="single"/>
        </w:rPr>
      </w:pPr>
      <w:bookmarkStart w:id="0" w:name="_GoBack"/>
      <w:bookmarkEnd w:id="0"/>
      <w:r w:rsidRPr="00034AEF">
        <w:rPr>
          <w:rFonts w:ascii="Arial" w:hAnsi="Arial"/>
          <w:b/>
          <w:bCs/>
          <w:u w:val="single"/>
        </w:rPr>
        <w:t xml:space="preserve">LEARNING OUTCOMES </w:t>
      </w:r>
    </w:p>
    <w:p w14:paraId="3C1D7B43" w14:textId="77777777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 w:rsidRPr="00034AEF">
        <w:rPr>
          <w:rFonts w:ascii="Arial" w:hAnsi="Arial"/>
        </w:rPr>
        <w:t xml:space="preserve">Analyze how consumerism influenced Canadian society and the economy in the 1920s. </w:t>
      </w:r>
    </w:p>
    <w:p w14:paraId="520E822B" w14:textId="77777777" w:rsidR="000B269C" w:rsidRDefault="000B269C" w:rsidP="000B269C">
      <w:pPr>
        <w:pStyle w:val="NoSpacing"/>
        <w:ind w:left="720"/>
        <w:rPr>
          <w:rFonts w:ascii="Arial" w:hAnsi="Arial"/>
        </w:rPr>
      </w:pPr>
    </w:p>
    <w:p w14:paraId="11A49ABE" w14:textId="77777777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 w:rsidRPr="00034AEF">
        <w:rPr>
          <w:rFonts w:ascii="Arial" w:hAnsi="Arial"/>
        </w:rPr>
        <w:t xml:space="preserve">Analyze how events in the 1920s impacted Aboriginals and ethnic minorities. </w:t>
      </w:r>
    </w:p>
    <w:p w14:paraId="72D12CCF" w14:textId="77777777" w:rsidR="000B269C" w:rsidRDefault="000B269C" w:rsidP="000B269C">
      <w:pPr>
        <w:pStyle w:val="NoSpacing"/>
        <w:rPr>
          <w:rFonts w:ascii="Arial" w:hAnsi="Arial"/>
        </w:rPr>
      </w:pPr>
    </w:p>
    <w:p w14:paraId="5DB0ED78" w14:textId="77777777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 w:rsidRPr="00034AEF">
        <w:rPr>
          <w:rFonts w:ascii="Arial" w:hAnsi="Arial"/>
        </w:rPr>
        <w:t xml:space="preserve">Explain the </w:t>
      </w:r>
      <w:r>
        <w:rPr>
          <w:rFonts w:ascii="Arial" w:hAnsi="Arial"/>
        </w:rPr>
        <w:t xml:space="preserve">political, social, and economic </w:t>
      </w:r>
      <w:r w:rsidRPr="00034AEF">
        <w:rPr>
          <w:rFonts w:ascii="Arial" w:hAnsi="Arial"/>
        </w:rPr>
        <w:t xml:space="preserve">advancements in the status of women in the 1920s. </w:t>
      </w:r>
    </w:p>
    <w:p w14:paraId="67930090" w14:textId="77777777" w:rsidR="000B269C" w:rsidRDefault="000B269C" w:rsidP="000B269C">
      <w:pPr>
        <w:pStyle w:val="NoSpacing"/>
        <w:rPr>
          <w:rFonts w:ascii="Arial" w:hAnsi="Arial"/>
        </w:rPr>
      </w:pPr>
    </w:p>
    <w:p w14:paraId="0D898AB4" w14:textId="77777777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 w:rsidRPr="00034AEF">
        <w:rPr>
          <w:rFonts w:ascii="Arial" w:hAnsi="Arial"/>
        </w:rPr>
        <w:t>Explain the d</w:t>
      </w:r>
      <w:r>
        <w:rPr>
          <w:rFonts w:ascii="Arial" w:hAnsi="Arial"/>
        </w:rPr>
        <w:t xml:space="preserve">evelopment of Canada’s national </w:t>
      </w:r>
      <w:r w:rsidRPr="00034AEF">
        <w:rPr>
          <w:rFonts w:ascii="Arial" w:hAnsi="Arial"/>
        </w:rPr>
        <w:t xml:space="preserve">identity in the 1920s. </w:t>
      </w:r>
    </w:p>
    <w:p w14:paraId="709ACE90" w14:textId="77777777" w:rsidR="000B269C" w:rsidRPr="00034AEF" w:rsidRDefault="000B269C" w:rsidP="000B269C">
      <w:pPr>
        <w:pStyle w:val="NoSpacing"/>
        <w:rPr>
          <w:rFonts w:ascii="Arial" w:hAnsi="Arial"/>
        </w:rPr>
      </w:pPr>
    </w:p>
    <w:p w14:paraId="7DF36CD6" w14:textId="77777777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Describe changes to Canada’s economy during the decade.</w:t>
      </w:r>
    </w:p>
    <w:p w14:paraId="7EA337C3" w14:textId="77777777" w:rsidR="000B269C" w:rsidRDefault="000B269C" w:rsidP="000B269C">
      <w:pPr>
        <w:pStyle w:val="NoSpacing"/>
        <w:rPr>
          <w:rFonts w:ascii="Arial" w:hAnsi="Arial"/>
        </w:rPr>
      </w:pPr>
    </w:p>
    <w:p w14:paraId="569F34F1" w14:textId="2C351E49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 w:rsidRPr="00034AEF">
        <w:rPr>
          <w:rFonts w:ascii="Arial" w:hAnsi="Arial"/>
        </w:rPr>
        <w:t xml:space="preserve">Explain the causes, events, and </w:t>
      </w:r>
      <w:r w:rsidR="007B134A">
        <w:rPr>
          <w:rFonts w:ascii="Arial" w:hAnsi="Arial"/>
        </w:rPr>
        <w:t>consequences</w:t>
      </w:r>
      <w:r w:rsidRPr="00034AEF">
        <w:rPr>
          <w:rFonts w:ascii="Arial" w:hAnsi="Arial"/>
        </w:rPr>
        <w:t xml:space="preserve"> of the Winnipeg General Strike. </w:t>
      </w:r>
    </w:p>
    <w:p w14:paraId="34BEDA31" w14:textId="77777777" w:rsidR="000B269C" w:rsidRDefault="000B269C" w:rsidP="000B269C">
      <w:pPr>
        <w:pStyle w:val="NoSpacing"/>
        <w:rPr>
          <w:rFonts w:ascii="Arial" w:hAnsi="Arial"/>
        </w:rPr>
      </w:pPr>
    </w:p>
    <w:p w14:paraId="18C55F12" w14:textId="77777777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Define “regionalism” and identify the regional issues of the decade.</w:t>
      </w:r>
    </w:p>
    <w:p w14:paraId="66DD0423" w14:textId="77777777" w:rsidR="000B269C" w:rsidRDefault="000B269C" w:rsidP="000B269C">
      <w:pPr>
        <w:pStyle w:val="NoSpacing"/>
        <w:rPr>
          <w:rFonts w:ascii="Arial" w:hAnsi="Arial"/>
        </w:rPr>
      </w:pPr>
    </w:p>
    <w:p w14:paraId="47F4A14F" w14:textId="77777777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 w:rsidRPr="00034AEF">
        <w:rPr>
          <w:rFonts w:ascii="Arial" w:hAnsi="Arial"/>
        </w:rPr>
        <w:t xml:space="preserve">Analyze America’s growing influence </w:t>
      </w:r>
      <w:r>
        <w:rPr>
          <w:rFonts w:ascii="Arial" w:hAnsi="Arial"/>
        </w:rPr>
        <w:t>on Canadian</w:t>
      </w:r>
      <w:r w:rsidRPr="00034AEF">
        <w:rPr>
          <w:rFonts w:ascii="Arial" w:hAnsi="Arial"/>
        </w:rPr>
        <w:t xml:space="preserve"> society, economy, and politics. </w:t>
      </w:r>
    </w:p>
    <w:p w14:paraId="0EDD3170" w14:textId="77777777" w:rsidR="000B269C" w:rsidRDefault="000B269C" w:rsidP="000B269C">
      <w:pPr>
        <w:pStyle w:val="NoSpacing"/>
        <w:rPr>
          <w:rFonts w:ascii="Arial" w:hAnsi="Arial"/>
        </w:rPr>
      </w:pPr>
    </w:p>
    <w:p w14:paraId="56BE5214" w14:textId="77777777" w:rsidR="00034AEF" w:rsidRDefault="00034AEF" w:rsidP="00034AEF">
      <w:pPr>
        <w:pStyle w:val="NoSpacing"/>
        <w:numPr>
          <w:ilvl w:val="0"/>
          <w:numId w:val="2"/>
        </w:numPr>
        <w:rPr>
          <w:rFonts w:ascii="Arial" w:hAnsi="Arial"/>
        </w:rPr>
      </w:pPr>
      <w:r w:rsidRPr="00034AEF">
        <w:rPr>
          <w:rFonts w:ascii="Arial" w:hAnsi="Arial"/>
        </w:rPr>
        <w:t xml:space="preserve">Explain the development of Canada’s </w:t>
      </w:r>
      <w:r>
        <w:rPr>
          <w:rFonts w:ascii="Arial" w:hAnsi="Arial"/>
        </w:rPr>
        <w:t xml:space="preserve">political </w:t>
      </w:r>
      <w:r w:rsidRPr="00034AEF">
        <w:rPr>
          <w:rFonts w:ascii="Arial" w:hAnsi="Arial"/>
        </w:rPr>
        <w:t xml:space="preserve">autonomy (independence) in the 1920s. </w:t>
      </w:r>
    </w:p>
    <w:p w14:paraId="5E5FB28A" w14:textId="77777777" w:rsidR="00BF1310" w:rsidRPr="00034AEF" w:rsidRDefault="00BF1310" w:rsidP="00034AEF">
      <w:pPr>
        <w:pStyle w:val="NoSpacing"/>
        <w:rPr>
          <w:rFonts w:ascii="Arial" w:hAnsi="Arial"/>
        </w:rPr>
      </w:pPr>
    </w:p>
    <w:p w14:paraId="185139D8" w14:textId="77777777" w:rsidR="00034AEF" w:rsidRDefault="00034AEF"/>
    <w:sectPr w:rsidR="00034AEF" w:rsidSect="00034A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2048"/>
    <w:multiLevelType w:val="multilevel"/>
    <w:tmpl w:val="5B86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13311"/>
    <w:multiLevelType w:val="hybridMultilevel"/>
    <w:tmpl w:val="245A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EF"/>
    <w:rsid w:val="00034AEF"/>
    <w:rsid w:val="000B269C"/>
    <w:rsid w:val="002C135C"/>
    <w:rsid w:val="00301DE7"/>
    <w:rsid w:val="004804A7"/>
    <w:rsid w:val="00605A09"/>
    <w:rsid w:val="007B134A"/>
    <w:rsid w:val="00A52F95"/>
    <w:rsid w:val="00B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20CE6"/>
  <w14:defaultImageDpi w14:val="300"/>
  <w15:docId w15:val="{A5C0EB36-9052-4BEA-A662-64142C8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A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3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7</cp:revision>
  <dcterms:created xsi:type="dcterms:W3CDTF">2016-03-25T23:46:00Z</dcterms:created>
  <dcterms:modified xsi:type="dcterms:W3CDTF">2018-10-28T22:29:00Z</dcterms:modified>
</cp:coreProperties>
</file>