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33B" w:rsidRPr="00FB433B" w:rsidRDefault="00FB433B" w:rsidP="00FB433B">
      <w:pPr>
        <w:spacing w:line="480" w:lineRule="auto"/>
        <w:jc w:val="center"/>
        <w:rPr>
          <w:rFonts w:ascii="Georgia" w:hAnsi="Georgia" w:cs="Times New Roman"/>
        </w:rPr>
      </w:pPr>
      <w:r w:rsidRPr="00FB433B">
        <w:rPr>
          <w:rFonts w:ascii="Georgia" w:hAnsi="Georgia" w:cs="Times New Roman"/>
        </w:rPr>
        <w:t>Works Cited</w:t>
      </w:r>
    </w:p>
    <w:p w:rsidR="00FB433B" w:rsidRPr="00FB433B" w:rsidRDefault="00FB433B" w:rsidP="00FB433B">
      <w:pPr>
        <w:spacing w:line="480" w:lineRule="auto"/>
        <w:rPr>
          <w:rFonts w:ascii="Georgia" w:hAnsi="Georgia" w:cs="Times New Roman"/>
        </w:rPr>
      </w:pPr>
      <w:r w:rsidRPr="00FB433B">
        <w:rPr>
          <w:rFonts w:ascii="Georgia" w:hAnsi="Georgia" w:cs="Times New Roman"/>
        </w:rPr>
        <w:t>“</w:t>
      </w:r>
      <w:proofErr w:type="spellStart"/>
      <w:r w:rsidRPr="00FB433B">
        <w:rPr>
          <w:rFonts w:ascii="Georgia" w:hAnsi="Georgia" w:cs="Times New Roman"/>
        </w:rPr>
        <w:t>BigDog</w:t>
      </w:r>
      <w:proofErr w:type="spellEnd"/>
      <w:r w:rsidRPr="00FB433B">
        <w:rPr>
          <w:rFonts w:ascii="Georgia" w:hAnsi="Georgia" w:cs="Times New Roman"/>
        </w:rPr>
        <w:t xml:space="preserve">.” </w:t>
      </w:r>
      <w:proofErr w:type="spellStart"/>
      <w:r w:rsidRPr="00FB433B">
        <w:rPr>
          <w:rFonts w:ascii="Georgia" w:hAnsi="Georgia" w:cs="Times New Roman"/>
          <w:i/>
          <w:iCs/>
        </w:rPr>
        <w:t>BigDog</w:t>
      </w:r>
      <w:proofErr w:type="spellEnd"/>
      <w:r w:rsidRPr="00FB433B">
        <w:rPr>
          <w:rFonts w:ascii="Georgia" w:hAnsi="Georgia" w:cs="Times New Roman"/>
          <w:i/>
          <w:iCs/>
        </w:rPr>
        <w:t xml:space="preserve"> | Boston Dynamics</w:t>
      </w:r>
      <w:r w:rsidRPr="00FB433B">
        <w:rPr>
          <w:rFonts w:ascii="Georgia" w:hAnsi="Georgia" w:cs="Times New Roman"/>
        </w:rPr>
        <w:t>, www.bostondynamics.com/bigdog.</w:t>
      </w:r>
    </w:p>
    <w:p w:rsidR="00FB433B" w:rsidRPr="00FB433B" w:rsidRDefault="00FB433B" w:rsidP="00FB433B">
      <w:pPr>
        <w:spacing w:line="480" w:lineRule="auto"/>
        <w:rPr>
          <w:rFonts w:ascii="Georgia" w:hAnsi="Georgia" w:cs="Times New Roman"/>
        </w:rPr>
      </w:pPr>
      <w:r w:rsidRPr="00FB433B">
        <w:rPr>
          <w:rFonts w:ascii="Georgia" w:hAnsi="Georgia" w:cs="Times New Roman"/>
        </w:rPr>
        <w:t xml:space="preserve">Bradbury, Ray. </w:t>
      </w:r>
      <w:r w:rsidRPr="00FB433B">
        <w:rPr>
          <w:rFonts w:ascii="Georgia" w:hAnsi="Georgia" w:cs="Times New Roman"/>
          <w:i/>
          <w:iCs/>
        </w:rPr>
        <w:t>Fahrenheit 451</w:t>
      </w:r>
      <w:r w:rsidRPr="00FB433B">
        <w:rPr>
          <w:rFonts w:ascii="Georgia" w:hAnsi="Georgia" w:cs="Times New Roman"/>
        </w:rPr>
        <w:t>. New York, Simon and Schuster Paperbacks, 1951.</w:t>
      </w:r>
    </w:p>
    <w:p w:rsidR="00FB433B" w:rsidRPr="00FB433B" w:rsidRDefault="00FB433B" w:rsidP="00FB433B">
      <w:pPr>
        <w:spacing w:line="480" w:lineRule="auto"/>
        <w:rPr>
          <w:rFonts w:ascii="Georgia" w:hAnsi="Georgia" w:cs="Times New Roman"/>
        </w:rPr>
      </w:pPr>
      <w:r w:rsidRPr="00FB433B">
        <w:rPr>
          <w:rFonts w:ascii="Georgia" w:hAnsi="Georgia" w:cs="Times New Roman"/>
        </w:rPr>
        <w:t xml:space="preserve">Jones, Kelsey. “Is Technology Crippling Our Communication Skills?” </w:t>
      </w:r>
      <w:r w:rsidRPr="00FB433B">
        <w:rPr>
          <w:rFonts w:ascii="Georgia" w:hAnsi="Georgia" w:cs="Times New Roman"/>
          <w:i/>
          <w:iCs/>
        </w:rPr>
        <w:t>Search Engine Journal</w:t>
      </w:r>
      <w:r w:rsidRPr="00FB433B">
        <w:rPr>
          <w:rFonts w:ascii="Georgia" w:hAnsi="Georgia" w:cs="Times New Roman"/>
        </w:rPr>
        <w:t xml:space="preserve">, </w:t>
      </w:r>
      <w:r w:rsidRPr="00FB433B">
        <w:rPr>
          <w:rFonts w:ascii="Georgia" w:hAnsi="Georgia" w:cs="Times New Roman"/>
        </w:rPr>
        <w:tab/>
      </w:r>
    </w:p>
    <w:p w:rsidR="00FB433B" w:rsidRPr="00FB433B" w:rsidRDefault="00FB433B" w:rsidP="00FB433B">
      <w:pPr>
        <w:spacing w:line="480" w:lineRule="auto"/>
        <w:ind w:firstLine="720"/>
        <w:rPr>
          <w:rFonts w:ascii="Georgia" w:hAnsi="Georgia" w:cs="Times New Roman"/>
        </w:rPr>
      </w:pPr>
      <w:r w:rsidRPr="00FB433B">
        <w:rPr>
          <w:rFonts w:ascii="Georgia" w:hAnsi="Georgia" w:cs="Times New Roman"/>
        </w:rPr>
        <w:t>Search Engine Journal, 21 Mar. 2017, www.searchenginejournal.com/technology-</w:t>
      </w:r>
      <w:r w:rsidRPr="00FB433B">
        <w:rPr>
          <w:rFonts w:ascii="Georgia" w:hAnsi="Georgia" w:cs="Times New Roman"/>
        </w:rPr>
        <w:tab/>
        <w:t>crippling-communication-skills/190423</w:t>
      </w:r>
      <w:r w:rsidR="00F22AA4">
        <w:rPr>
          <w:rFonts w:ascii="Georgia" w:hAnsi="Georgia" w:cs="Times New Roman"/>
        </w:rPr>
        <w:t>/</w:t>
      </w:r>
      <w:r w:rsidRPr="00FB433B">
        <w:rPr>
          <w:rFonts w:ascii="Georgia" w:hAnsi="Georgia" w:cs="Times New Roman"/>
        </w:rPr>
        <w:t>.</w:t>
      </w:r>
    </w:p>
    <w:p w:rsidR="00FB433B" w:rsidRPr="00FB433B" w:rsidRDefault="00FB433B" w:rsidP="00FB433B">
      <w:pPr>
        <w:spacing w:line="480" w:lineRule="auto"/>
        <w:rPr>
          <w:rFonts w:ascii="Georgia" w:hAnsi="Georgia" w:cs="Times New Roman"/>
        </w:rPr>
      </w:pPr>
      <w:r w:rsidRPr="00FB433B">
        <w:rPr>
          <w:rFonts w:ascii="Georgia" w:hAnsi="Georgia" w:cs="Times New Roman"/>
        </w:rPr>
        <w:t xml:space="preserve">Soltan, Liz. “Sitting Too Much.” </w:t>
      </w:r>
      <w:r w:rsidRPr="00FB433B">
        <w:rPr>
          <w:rFonts w:ascii="Georgia" w:hAnsi="Georgia" w:cs="Times New Roman"/>
          <w:i/>
          <w:iCs/>
        </w:rPr>
        <w:t>Digital Responsibility</w:t>
      </w:r>
      <w:r w:rsidRPr="00FB433B">
        <w:rPr>
          <w:rFonts w:ascii="Georgia" w:hAnsi="Georgia" w:cs="Times New Roman"/>
        </w:rPr>
        <w:t xml:space="preserve">, </w:t>
      </w:r>
      <w:r w:rsidRPr="00FB433B">
        <w:rPr>
          <w:rFonts w:ascii="Georgia" w:hAnsi="Georgia" w:cs="Times New Roman"/>
        </w:rPr>
        <w:tab/>
        <w:t>www.digitalresponsibility.org/technology-and-sitting-too-much.</w:t>
      </w:r>
    </w:p>
    <w:p w:rsidR="00FB433B" w:rsidRPr="00FB433B" w:rsidRDefault="00FB433B" w:rsidP="00FB433B">
      <w:pPr>
        <w:spacing w:line="480" w:lineRule="auto"/>
        <w:rPr>
          <w:rFonts w:ascii="Georgia" w:hAnsi="Georgia" w:cs="Times New Roman"/>
        </w:rPr>
      </w:pPr>
      <w:r w:rsidRPr="00FB433B">
        <w:rPr>
          <w:rFonts w:ascii="Georgia" w:hAnsi="Georgia" w:cs="Times New Roman"/>
        </w:rPr>
        <w:t xml:space="preserve">Soltan, Liz. “Technology and Cognitive Losses.” </w:t>
      </w:r>
      <w:r w:rsidRPr="00FB433B">
        <w:rPr>
          <w:rFonts w:ascii="Georgia" w:hAnsi="Georgia" w:cs="Times New Roman"/>
          <w:i/>
          <w:iCs/>
        </w:rPr>
        <w:t>Digital Responsibility</w:t>
      </w:r>
      <w:r w:rsidRPr="00FB433B">
        <w:rPr>
          <w:rFonts w:ascii="Georgia" w:hAnsi="Georgia" w:cs="Times New Roman"/>
        </w:rPr>
        <w:t xml:space="preserve">, </w:t>
      </w:r>
      <w:r w:rsidRPr="00FB433B">
        <w:rPr>
          <w:rFonts w:ascii="Georgia" w:hAnsi="Georgia" w:cs="Times New Roman"/>
        </w:rPr>
        <w:tab/>
        <w:t xml:space="preserve">www.digitalresponsibility.org/technology-and-cognitive-losses.from </w:t>
      </w:r>
    </w:p>
    <w:p w:rsidR="00FB433B" w:rsidRPr="00FB433B" w:rsidRDefault="00FB433B" w:rsidP="00FB433B">
      <w:pPr>
        <w:spacing w:line="480" w:lineRule="auto"/>
        <w:rPr>
          <w:rFonts w:ascii="Georgia" w:hAnsi="Georgia" w:cs="Times New Roman"/>
        </w:rPr>
      </w:pPr>
      <w:r w:rsidRPr="00FB433B">
        <w:rPr>
          <w:rFonts w:ascii="Georgia" w:hAnsi="Georgia" w:cs="Times New Roman"/>
        </w:rPr>
        <w:t xml:space="preserve">Todd, Douglas. “Surviving Toxic Technology.” </w:t>
      </w:r>
      <w:r w:rsidRPr="00FB433B">
        <w:rPr>
          <w:rFonts w:ascii="Georgia" w:hAnsi="Georgia" w:cs="Times New Roman"/>
          <w:i/>
          <w:iCs/>
        </w:rPr>
        <w:t>The Vancouver Sun</w:t>
      </w:r>
      <w:r w:rsidRPr="00FB433B">
        <w:rPr>
          <w:rFonts w:ascii="Georgia" w:hAnsi="Georgia" w:cs="Times New Roman"/>
        </w:rPr>
        <w:t>, 1 June 2001, p.1.</w:t>
      </w:r>
    </w:p>
    <w:p w:rsidR="00FB433B" w:rsidRPr="00FB433B" w:rsidRDefault="00FB433B" w:rsidP="00FB433B">
      <w:pPr>
        <w:spacing w:line="480" w:lineRule="auto"/>
        <w:rPr>
          <w:rFonts w:ascii="Georgia" w:hAnsi="Georgia" w:cs="Times New Roman"/>
        </w:rPr>
      </w:pPr>
      <w:bookmarkStart w:id="0" w:name="_GoBack"/>
      <w:bookmarkEnd w:id="0"/>
    </w:p>
    <w:p w:rsidR="00FB433B" w:rsidRPr="00FB433B" w:rsidRDefault="00FB433B" w:rsidP="00FB433B">
      <w:pPr>
        <w:spacing w:line="480" w:lineRule="auto"/>
        <w:rPr>
          <w:rFonts w:ascii="Georgia" w:hAnsi="Georgia" w:cs="Times New Roman"/>
        </w:rPr>
      </w:pPr>
    </w:p>
    <w:p w:rsidR="00FB433B" w:rsidRPr="00FB433B" w:rsidRDefault="00FB433B" w:rsidP="00FB433B">
      <w:pPr>
        <w:spacing w:line="480" w:lineRule="auto"/>
        <w:rPr>
          <w:rFonts w:ascii="Georgia" w:hAnsi="Georgia" w:cs="Times New Roman"/>
        </w:rPr>
      </w:pPr>
    </w:p>
    <w:p w:rsidR="00FB433B" w:rsidRPr="00FB433B" w:rsidRDefault="00FB433B" w:rsidP="00FB433B">
      <w:pPr>
        <w:spacing w:line="480" w:lineRule="auto"/>
        <w:rPr>
          <w:rFonts w:ascii="Georgia" w:hAnsi="Georgia" w:cs="Times New Roman"/>
        </w:rPr>
      </w:pPr>
    </w:p>
    <w:p w:rsidR="00FB433B" w:rsidRPr="00FB433B" w:rsidRDefault="00FB433B" w:rsidP="00FB433B">
      <w:pPr>
        <w:spacing w:line="480" w:lineRule="auto"/>
        <w:rPr>
          <w:rFonts w:ascii="Georgia" w:hAnsi="Georgia" w:cs="Times New Roman"/>
        </w:rPr>
      </w:pPr>
    </w:p>
    <w:p w:rsidR="00FB433B" w:rsidRPr="00FB433B" w:rsidRDefault="00FB433B" w:rsidP="00FB433B">
      <w:pPr>
        <w:spacing w:line="480" w:lineRule="auto"/>
        <w:rPr>
          <w:rFonts w:ascii="Georgia" w:hAnsi="Georgia" w:cs="Times New Roman"/>
        </w:rPr>
      </w:pPr>
    </w:p>
    <w:p w:rsidR="00FB433B" w:rsidRPr="00FB433B" w:rsidRDefault="00FB433B" w:rsidP="00FB433B">
      <w:pPr>
        <w:spacing w:line="480" w:lineRule="auto"/>
        <w:rPr>
          <w:rFonts w:ascii="Georgia" w:hAnsi="Georgia" w:cs="Times New Roman"/>
        </w:rPr>
      </w:pPr>
    </w:p>
    <w:p w:rsidR="00FB433B" w:rsidRDefault="00FB433B" w:rsidP="00C124EC">
      <w:pPr>
        <w:jc w:val="center"/>
        <w:rPr>
          <w:rFonts w:ascii="Georgia" w:hAnsi="Georgia"/>
        </w:rPr>
      </w:pPr>
    </w:p>
    <w:p w:rsidR="00777B24" w:rsidRPr="00FB433B" w:rsidRDefault="00777B24" w:rsidP="00C124EC">
      <w:pPr>
        <w:jc w:val="center"/>
        <w:rPr>
          <w:rFonts w:ascii="Georgia" w:hAnsi="Georgia"/>
        </w:rPr>
      </w:pPr>
    </w:p>
    <w:p w:rsidR="00FB433B" w:rsidRPr="00FB433B" w:rsidRDefault="00FB433B" w:rsidP="00C124EC">
      <w:pPr>
        <w:jc w:val="center"/>
        <w:rPr>
          <w:rFonts w:ascii="Georgia" w:hAnsi="Georgia"/>
        </w:rPr>
      </w:pPr>
    </w:p>
    <w:p w:rsidR="00FB433B" w:rsidRPr="00FB433B" w:rsidRDefault="00FB433B" w:rsidP="00C124EC">
      <w:pPr>
        <w:jc w:val="center"/>
        <w:rPr>
          <w:rFonts w:ascii="Georgia" w:hAnsi="Georgia"/>
        </w:rPr>
      </w:pPr>
    </w:p>
    <w:p w:rsidR="002A2D7E" w:rsidRPr="00FB433B" w:rsidRDefault="00C124EC" w:rsidP="00C124EC">
      <w:pPr>
        <w:jc w:val="center"/>
        <w:rPr>
          <w:rFonts w:ascii="Georgia" w:hAnsi="Georgia"/>
        </w:rPr>
      </w:pPr>
      <w:r w:rsidRPr="00FB433B">
        <w:rPr>
          <w:rFonts w:ascii="Georgia" w:hAnsi="Georgia"/>
        </w:rPr>
        <w:lastRenderedPageBreak/>
        <w:t xml:space="preserve">Researched Information </w:t>
      </w:r>
    </w:p>
    <w:p w:rsidR="00C124EC" w:rsidRPr="00FB433B" w:rsidRDefault="00C124EC" w:rsidP="00C124EC">
      <w:pPr>
        <w:jc w:val="center"/>
        <w:rPr>
          <w:rFonts w:ascii="Georgia" w:hAnsi="Georgia"/>
        </w:rPr>
      </w:pPr>
    </w:p>
    <w:p w:rsidR="00C124EC" w:rsidRPr="00FB433B" w:rsidRDefault="00842250" w:rsidP="00C124EC">
      <w:pPr>
        <w:rPr>
          <w:rFonts w:ascii="Georgia" w:hAnsi="Georgia"/>
          <w:b/>
        </w:rPr>
      </w:pPr>
      <w:r w:rsidRPr="00FB433B">
        <w:rPr>
          <w:rFonts w:ascii="Georgia" w:hAnsi="Georgia"/>
          <w:b/>
        </w:rPr>
        <w:t>Parlour Walls</w:t>
      </w:r>
    </w:p>
    <w:p w:rsidR="0077100D" w:rsidRPr="00FB433B" w:rsidRDefault="00980561" w:rsidP="00C124EC">
      <w:pPr>
        <w:rPr>
          <w:rFonts w:ascii="Georgia" w:hAnsi="Georgia"/>
        </w:rPr>
      </w:pPr>
      <w:r w:rsidRPr="00FB433B">
        <w:rPr>
          <w:rFonts w:ascii="Georgia" w:hAnsi="Georgia"/>
        </w:rPr>
        <w:t xml:space="preserve">The parlour walls were the society’s form of televisions. They were enormous screens that covered the entire wall. What was unique was how people could interact and engage with the fictional characters and the story playing on the walls. Many people also had multiple, creating a room with screens on all walls. Mildred and others would spend all hours of the day in the melancholy room illuminated by artificial light. </w:t>
      </w:r>
    </w:p>
    <w:p w:rsidR="0077100D" w:rsidRPr="00FB433B" w:rsidRDefault="0077100D" w:rsidP="0077100D">
      <w:pPr>
        <w:rPr>
          <w:rFonts w:ascii="Georgia" w:hAnsi="Georgia"/>
        </w:rPr>
      </w:pPr>
    </w:p>
    <w:p w:rsidR="0077100D" w:rsidRPr="00FB433B" w:rsidRDefault="0077100D" w:rsidP="0077100D">
      <w:pPr>
        <w:rPr>
          <w:rFonts w:ascii="Georgia" w:hAnsi="Georgia"/>
          <w:b/>
        </w:rPr>
      </w:pPr>
      <w:r w:rsidRPr="00FB433B">
        <w:rPr>
          <w:rFonts w:ascii="Georgia" w:hAnsi="Georgia"/>
          <w:b/>
        </w:rPr>
        <w:t xml:space="preserve">Seashells </w:t>
      </w:r>
    </w:p>
    <w:p w:rsidR="0077100D" w:rsidRPr="00FB433B" w:rsidRDefault="00682056" w:rsidP="0077100D">
      <w:pPr>
        <w:rPr>
          <w:rFonts w:ascii="Georgia" w:hAnsi="Georgia"/>
        </w:rPr>
      </w:pPr>
      <w:r w:rsidRPr="00FB433B">
        <w:rPr>
          <w:rFonts w:ascii="Georgia" w:hAnsi="Georgia"/>
        </w:rPr>
        <w:t>Seashells were small devices Mildred constantly used to drown out background noise. Sounds would play while Montag would try to start a conversation with her. Seashells are similar to airpods today as people always have them in their ear. The seashells were a main reason wh</w:t>
      </w:r>
      <w:r w:rsidR="007350A8" w:rsidRPr="00FB433B">
        <w:rPr>
          <w:rFonts w:ascii="Georgia" w:hAnsi="Georgia"/>
        </w:rPr>
        <w:t>y their</w:t>
      </w:r>
      <w:r w:rsidRPr="00FB433B">
        <w:rPr>
          <w:rFonts w:ascii="Georgia" w:hAnsi="Georgia"/>
        </w:rPr>
        <w:t xml:space="preserve"> relationship was weakening. </w:t>
      </w:r>
    </w:p>
    <w:p w:rsidR="00842250" w:rsidRPr="00FB433B" w:rsidRDefault="00842250" w:rsidP="00C124EC">
      <w:pPr>
        <w:rPr>
          <w:rFonts w:ascii="Georgia" w:hAnsi="Georgia"/>
        </w:rPr>
      </w:pPr>
    </w:p>
    <w:p w:rsidR="00842250" w:rsidRPr="00FB433B" w:rsidRDefault="00842250" w:rsidP="00C124EC">
      <w:pPr>
        <w:rPr>
          <w:rFonts w:ascii="Georgia" w:hAnsi="Georgia"/>
          <w:b/>
        </w:rPr>
      </w:pPr>
      <w:r w:rsidRPr="00FB433B">
        <w:rPr>
          <w:rFonts w:ascii="Georgia" w:hAnsi="Georgia"/>
          <w:b/>
        </w:rPr>
        <w:t xml:space="preserve">Lack of Human Connections and Bonds </w:t>
      </w:r>
    </w:p>
    <w:p w:rsidR="00842250" w:rsidRPr="00FB433B" w:rsidRDefault="009D0319" w:rsidP="00C124EC">
      <w:pPr>
        <w:rPr>
          <w:rFonts w:ascii="Georgia" w:hAnsi="Georgia"/>
        </w:rPr>
      </w:pPr>
      <w:r w:rsidRPr="00FB433B">
        <w:rPr>
          <w:rFonts w:ascii="Georgia" w:hAnsi="Georgia"/>
        </w:rPr>
        <w:t xml:space="preserve">In the story, we see a lack of human connections between citizens within the community. A key example would be the relationship between Montag and Mildred. </w:t>
      </w:r>
      <w:r w:rsidR="0077100D" w:rsidRPr="00FB433B">
        <w:rPr>
          <w:rFonts w:ascii="Georgia" w:hAnsi="Georgia"/>
        </w:rPr>
        <w:t xml:space="preserve">Mildred’s use of technology resulted in isolating herself and her deteriorated bond with Montag. Overtime, the lack of connection pulled them further apart. Montag mentioned in the book he did not know who Mildred was anymore and did not recognize the women he married. </w:t>
      </w:r>
    </w:p>
    <w:p w:rsidR="0077100D" w:rsidRPr="00FB433B" w:rsidRDefault="0077100D" w:rsidP="00C124EC">
      <w:pPr>
        <w:rPr>
          <w:rFonts w:ascii="Georgia" w:hAnsi="Georgia"/>
        </w:rPr>
      </w:pPr>
    </w:p>
    <w:p w:rsidR="00842250" w:rsidRPr="00FB433B" w:rsidRDefault="00842250" w:rsidP="00C124EC">
      <w:pPr>
        <w:rPr>
          <w:rFonts w:ascii="Georgia" w:hAnsi="Georgia"/>
          <w:b/>
        </w:rPr>
      </w:pPr>
      <w:r w:rsidRPr="00FB433B">
        <w:rPr>
          <w:rFonts w:ascii="Georgia" w:hAnsi="Georgia"/>
          <w:b/>
        </w:rPr>
        <w:t>Mechanical Hound</w:t>
      </w:r>
    </w:p>
    <w:p w:rsidR="00842250" w:rsidRPr="00FB433B" w:rsidRDefault="00DE137C" w:rsidP="00C124EC">
      <w:pPr>
        <w:rPr>
          <w:rFonts w:ascii="Georgia" w:hAnsi="Georgia"/>
        </w:rPr>
      </w:pPr>
      <w:r w:rsidRPr="00FB433B">
        <w:rPr>
          <w:rFonts w:ascii="Georgia" w:hAnsi="Georgia"/>
        </w:rPr>
        <w:t xml:space="preserve">The mechanical hound was a weapon used by the firemen to hunt down intellectuals and people that had ideologies conflicting with the government. The robotic dog worked to track down people with books and held a very accurate success rate. Once finding </w:t>
      </w:r>
      <w:r w:rsidR="007350A8" w:rsidRPr="00FB433B">
        <w:rPr>
          <w:rFonts w:ascii="Georgia" w:hAnsi="Georgia"/>
        </w:rPr>
        <w:t>its</w:t>
      </w:r>
      <w:r w:rsidRPr="00FB433B">
        <w:rPr>
          <w:rFonts w:ascii="Georgia" w:hAnsi="Georgia"/>
        </w:rPr>
        <w:t xml:space="preserve"> victim, the hound would eject and needle instantly killing the prey. </w:t>
      </w:r>
    </w:p>
    <w:p w:rsidR="00B35B12" w:rsidRPr="00FB433B" w:rsidRDefault="00B35B12" w:rsidP="00C124EC">
      <w:pPr>
        <w:rPr>
          <w:rFonts w:ascii="Georgia" w:hAnsi="Georgia"/>
        </w:rPr>
      </w:pPr>
    </w:p>
    <w:p w:rsidR="00842250" w:rsidRPr="00FB433B" w:rsidRDefault="00842250" w:rsidP="00C124EC">
      <w:pPr>
        <w:rPr>
          <w:rFonts w:ascii="Georgia" w:hAnsi="Georgia"/>
          <w:b/>
        </w:rPr>
      </w:pPr>
      <w:r w:rsidRPr="00FB433B">
        <w:rPr>
          <w:rFonts w:ascii="Georgia" w:hAnsi="Georgia"/>
          <w:b/>
        </w:rPr>
        <w:t xml:space="preserve">No Exercise or Appreciation for Nature </w:t>
      </w:r>
    </w:p>
    <w:p w:rsidR="00842250" w:rsidRDefault="00A5423C" w:rsidP="00C124EC">
      <w:pPr>
        <w:rPr>
          <w:rFonts w:ascii="Georgia" w:hAnsi="Georgia"/>
        </w:rPr>
      </w:pPr>
      <w:r w:rsidRPr="00FB433B">
        <w:rPr>
          <w:rFonts w:ascii="Georgia" w:hAnsi="Georgia"/>
        </w:rPr>
        <w:t xml:space="preserve">The lack of exercise and appreciation for nature was apparent in the novel. Technology distracted people from engaging in physical activities. Intrigue in nature was rare as their </w:t>
      </w:r>
      <w:r w:rsidR="00A7447C" w:rsidRPr="00FB433B">
        <w:rPr>
          <w:rFonts w:ascii="Georgia" w:hAnsi="Georgia"/>
        </w:rPr>
        <w:t>fast-paced</w:t>
      </w:r>
      <w:r w:rsidRPr="00FB433B">
        <w:rPr>
          <w:rFonts w:ascii="Georgia" w:hAnsi="Georgia"/>
        </w:rPr>
        <w:t xml:space="preserve"> lifestyle did not allow them to </w:t>
      </w:r>
      <w:r w:rsidR="00A7447C" w:rsidRPr="00FB433B">
        <w:rPr>
          <w:rFonts w:ascii="Georgia" w:hAnsi="Georgia"/>
        </w:rPr>
        <w:t xml:space="preserve">think about the world around them. This is similar to today as less people are taking part of activities because they would rather be connected to their devices. </w:t>
      </w:r>
    </w:p>
    <w:p w:rsidR="00777B24" w:rsidRPr="00FB433B" w:rsidRDefault="00777B24" w:rsidP="00C124EC">
      <w:pPr>
        <w:rPr>
          <w:rFonts w:ascii="Georgia" w:hAnsi="Georgia"/>
        </w:rPr>
      </w:pPr>
    </w:p>
    <w:p w:rsidR="00B35B12" w:rsidRPr="00FB433B" w:rsidRDefault="00B35B12" w:rsidP="00C124EC">
      <w:pPr>
        <w:rPr>
          <w:rFonts w:ascii="Georgia" w:hAnsi="Georgia"/>
        </w:rPr>
      </w:pPr>
    </w:p>
    <w:p w:rsidR="00B35B12" w:rsidRPr="00FB433B" w:rsidRDefault="00B35B12" w:rsidP="00B35B12">
      <w:pPr>
        <w:spacing w:after="0" w:line="240" w:lineRule="auto"/>
        <w:rPr>
          <w:rFonts w:ascii="Georgia" w:eastAsia="Times New Roman" w:hAnsi="Georgia" w:cs="Times New Roman"/>
          <w:lang w:eastAsia="en-CA"/>
        </w:rPr>
      </w:pPr>
      <w:r w:rsidRPr="00FB433B">
        <w:rPr>
          <w:rFonts w:ascii="Georgia" w:eastAsia="Times New Roman" w:hAnsi="Georgia" w:cs="Arial"/>
          <w:color w:val="000000"/>
          <w:lang w:eastAsia="en-CA"/>
        </w:rPr>
        <w:lastRenderedPageBreak/>
        <w:t xml:space="preserve">Boston Dynamics created the </w:t>
      </w:r>
      <w:proofErr w:type="spellStart"/>
      <w:r w:rsidRPr="00FB433B">
        <w:rPr>
          <w:rFonts w:ascii="Georgia" w:eastAsia="Times New Roman" w:hAnsi="Georgia" w:cs="Arial"/>
          <w:color w:val="000000"/>
          <w:lang w:eastAsia="en-CA"/>
        </w:rPr>
        <w:t>BigDog</w:t>
      </w:r>
      <w:proofErr w:type="spellEnd"/>
      <w:r w:rsidRPr="00FB433B">
        <w:rPr>
          <w:rFonts w:ascii="Georgia" w:eastAsia="Times New Roman" w:hAnsi="Georgia" w:cs="Arial"/>
          <w:color w:val="000000"/>
          <w:lang w:eastAsia="en-CA"/>
        </w:rPr>
        <w:t xml:space="preserve"> which is an accurate comparison to the mechanical hound. </w:t>
      </w:r>
      <w:proofErr w:type="spellStart"/>
      <w:r w:rsidRPr="00FB433B">
        <w:rPr>
          <w:rFonts w:ascii="Georgia" w:eastAsia="Times New Roman" w:hAnsi="Georgia" w:cs="Arial"/>
          <w:color w:val="000000"/>
          <w:lang w:eastAsia="en-CA"/>
        </w:rPr>
        <w:t>BigDog's</w:t>
      </w:r>
      <w:proofErr w:type="spellEnd"/>
      <w:r w:rsidRPr="00FB433B">
        <w:rPr>
          <w:rFonts w:ascii="Georgia" w:eastAsia="Times New Roman" w:hAnsi="Georgia" w:cs="Arial"/>
          <w:color w:val="000000"/>
          <w:lang w:eastAsia="en-CA"/>
        </w:rPr>
        <w:t xml:space="preserve"> computer controls locomotion, processes sensors, and handles communications. The control system keeps it balanced and manages locomotion on a wide variety of terrain. </w:t>
      </w:r>
    </w:p>
    <w:p w:rsidR="00B35B12" w:rsidRPr="00FB433B" w:rsidRDefault="002A57C9" w:rsidP="00B35B12">
      <w:pPr>
        <w:spacing w:after="0" w:line="240" w:lineRule="auto"/>
        <w:rPr>
          <w:rFonts w:ascii="Georgia" w:eastAsia="Times New Roman" w:hAnsi="Georgia" w:cs="Times New Roman"/>
          <w:lang w:eastAsia="en-CA"/>
        </w:rPr>
      </w:pPr>
      <w:hyperlink r:id="rId6" w:history="1">
        <w:r w:rsidR="00B35B12" w:rsidRPr="00FB433B">
          <w:rPr>
            <w:rFonts w:ascii="Georgia" w:eastAsia="Times New Roman" w:hAnsi="Georgia" w:cs="Arial"/>
            <w:color w:val="1155CC"/>
            <w:u w:val="single"/>
            <w:lang w:eastAsia="en-CA"/>
          </w:rPr>
          <w:t>https://www.bostondynamics.com/bigdog</w:t>
        </w:r>
      </w:hyperlink>
    </w:p>
    <w:p w:rsidR="00B35B12" w:rsidRPr="00FB433B" w:rsidRDefault="00B35B12" w:rsidP="00B35B12">
      <w:pPr>
        <w:spacing w:after="240" w:line="240" w:lineRule="auto"/>
        <w:rPr>
          <w:rFonts w:ascii="Georgia" w:eastAsia="Times New Roman" w:hAnsi="Georgia" w:cs="Times New Roman"/>
          <w:lang w:eastAsia="en-CA"/>
        </w:rPr>
      </w:pPr>
    </w:p>
    <w:p w:rsidR="00B35B12" w:rsidRPr="00FB433B" w:rsidRDefault="00B35B12" w:rsidP="00B35B12">
      <w:pPr>
        <w:spacing w:after="0" w:line="240" w:lineRule="auto"/>
        <w:rPr>
          <w:rFonts w:ascii="Georgia" w:eastAsia="Times New Roman" w:hAnsi="Georgia" w:cs="Times New Roman"/>
          <w:lang w:eastAsia="en-CA"/>
        </w:rPr>
      </w:pPr>
      <w:r w:rsidRPr="00FB433B">
        <w:rPr>
          <w:rFonts w:ascii="Georgia" w:eastAsia="Times New Roman" w:hAnsi="Georgia" w:cs="Arial"/>
          <w:color w:val="1A1A1A"/>
          <w:shd w:val="clear" w:color="auto" w:fill="FFFFFF"/>
          <w:lang w:eastAsia="en-CA"/>
        </w:rPr>
        <w:t>“Habit of constantly getting sucked into your digital world could have a detriment effect on your communication skills” (Jones 2017).</w:t>
      </w:r>
    </w:p>
    <w:p w:rsidR="00B35B12" w:rsidRPr="00FB433B" w:rsidRDefault="002A57C9" w:rsidP="00B35B12">
      <w:pPr>
        <w:spacing w:after="0" w:line="240" w:lineRule="auto"/>
        <w:rPr>
          <w:rFonts w:ascii="Georgia" w:eastAsia="Times New Roman" w:hAnsi="Georgia" w:cs="Times New Roman"/>
          <w:lang w:eastAsia="en-CA"/>
        </w:rPr>
      </w:pPr>
      <w:hyperlink r:id="rId7" w:anchor="close" w:history="1">
        <w:r w:rsidR="00B35B12" w:rsidRPr="00FB433B">
          <w:rPr>
            <w:rFonts w:ascii="Georgia" w:eastAsia="Times New Roman" w:hAnsi="Georgia" w:cs="Arial"/>
            <w:color w:val="1155CC"/>
            <w:u w:val="single"/>
            <w:shd w:val="clear" w:color="auto" w:fill="FFFFFF"/>
            <w:lang w:eastAsia="en-CA"/>
          </w:rPr>
          <w:t>https://www.searchenginejournal.com/technology-crippling-communication-skills/190423/#close</w:t>
        </w:r>
      </w:hyperlink>
    </w:p>
    <w:p w:rsidR="00B35B12" w:rsidRPr="00FB433B" w:rsidRDefault="00B35B12" w:rsidP="00B35B12">
      <w:pPr>
        <w:spacing w:after="240" w:line="240" w:lineRule="auto"/>
        <w:rPr>
          <w:rFonts w:ascii="Georgia" w:eastAsia="Times New Roman" w:hAnsi="Georgia" w:cs="Times New Roman"/>
          <w:lang w:eastAsia="en-CA"/>
        </w:rPr>
      </w:pPr>
    </w:p>
    <w:p w:rsidR="00B35B12" w:rsidRPr="00FB433B" w:rsidRDefault="00B35B12" w:rsidP="00B35B12">
      <w:pPr>
        <w:spacing w:after="0" w:line="240" w:lineRule="auto"/>
        <w:rPr>
          <w:rFonts w:ascii="Georgia" w:eastAsia="Times New Roman" w:hAnsi="Georgia" w:cs="Times New Roman"/>
          <w:lang w:eastAsia="en-CA"/>
        </w:rPr>
      </w:pPr>
      <w:r w:rsidRPr="00FB433B">
        <w:rPr>
          <w:rFonts w:ascii="Georgia" w:eastAsia="Times New Roman" w:hAnsi="Georgia" w:cs="Arial"/>
          <w:color w:val="000000"/>
          <w:shd w:val="clear" w:color="auto" w:fill="FFFFFF"/>
          <w:lang w:eastAsia="en-CA"/>
        </w:rPr>
        <w:t xml:space="preserve">“Researchers in a University of South Carolina study found a 64% greater chance of heart disease mortality within 21 years for men who sat 23 hours or more behind the wheel or the TV screen compared to men who spent only 11 hours per week on those seated activities” (Soltan). </w:t>
      </w:r>
    </w:p>
    <w:p w:rsidR="00B35B12" w:rsidRPr="00FB433B" w:rsidRDefault="002A57C9" w:rsidP="00B35B12">
      <w:pPr>
        <w:spacing w:after="0" w:line="240" w:lineRule="auto"/>
        <w:rPr>
          <w:rFonts w:ascii="Georgia" w:eastAsia="Times New Roman" w:hAnsi="Georgia" w:cs="Times New Roman"/>
          <w:lang w:eastAsia="en-CA"/>
        </w:rPr>
      </w:pPr>
      <w:hyperlink r:id="rId8" w:history="1">
        <w:r w:rsidR="00B35B12" w:rsidRPr="00FB433B">
          <w:rPr>
            <w:rFonts w:ascii="Georgia" w:eastAsia="Times New Roman" w:hAnsi="Georgia" w:cs="Arial"/>
            <w:color w:val="1155CC"/>
            <w:u w:val="single"/>
            <w:shd w:val="clear" w:color="auto" w:fill="FFFFFF"/>
            <w:lang w:eastAsia="en-CA"/>
          </w:rPr>
          <w:t>http://www.digitalresponsibility.org/technology-and-sitting-too-much</w:t>
        </w:r>
      </w:hyperlink>
    </w:p>
    <w:p w:rsidR="00B35B12" w:rsidRPr="00FB433B" w:rsidRDefault="00B35B12" w:rsidP="00B35B12">
      <w:pPr>
        <w:spacing w:after="240" w:line="240" w:lineRule="auto"/>
        <w:rPr>
          <w:rFonts w:ascii="Georgia" w:eastAsia="Times New Roman" w:hAnsi="Georgia" w:cs="Times New Roman"/>
          <w:lang w:eastAsia="en-CA"/>
        </w:rPr>
      </w:pPr>
    </w:p>
    <w:p w:rsidR="00B35B12" w:rsidRPr="00FB433B" w:rsidRDefault="00B35B12" w:rsidP="00B35B12">
      <w:pPr>
        <w:spacing w:after="0" w:line="240" w:lineRule="auto"/>
        <w:rPr>
          <w:rFonts w:ascii="Georgia" w:eastAsia="Times New Roman" w:hAnsi="Georgia" w:cs="Times New Roman"/>
          <w:lang w:eastAsia="en-CA"/>
        </w:rPr>
      </w:pPr>
      <w:r w:rsidRPr="00FB433B">
        <w:rPr>
          <w:rFonts w:ascii="Georgia" w:eastAsia="Times New Roman" w:hAnsi="Georgia" w:cs="Arial"/>
          <w:color w:val="000000"/>
          <w:shd w:val="clear" w:color="auto" w:fill="FFFFFF"/>
          <w:lang w:eastAsia="en-CA"/>
        </w:rPr>
        <w:t xml:space="preserve">“A </w:t>
      </w:r>
      <w:hyperlink r:id="rId9" w:history="1">
        <w:r w:rsidRPr="00FB433B">
          <w:rPr>
            <w:rFonts w:ascii="Georgia" w:eastAsia="Times New Roman" w:hAnsi="Georgia" w:cs="Arial"/>
            <w:color w:val="000000"/>
            <w:shd w:val="clear" w:color="auto" w:fill="FFFFFF"/>
            <w:lang w:eastAsia="en-CA"/>
          </w:rPr>
          <w:t>study</w:t>
        </w:r>
      </w:hyperlink>
      <w:r w:rsidRPr="00FB433B">
        <w:rPr>
          <w:rFonts w:ascii="Georgia" w:eastAsia="Times New Roman" w:hAnsi="Georgia" w:cs="Arial"/>
          <w:color w:val="000000"/>
          <w:shd w:val="clear" w:color="auto" w:fill="FFFFFF"/>
          <w:lang w:eastAsia="en-CA"/>
        </w:rPr>
        <w:t xml:space="preserve"> of Chinese youths with Internet Addiction Disorder (IAD) showed that internet-addicted adolescents tended to have reduced gray matter and white matter in key areas of the brain associated with “cognitive control” and goal-directed behavior” (Soltan).  </w:t>
      </w:r>
    </w:p>
    <w:p w:rsidR="00B35B12" w:rsidRPr="00FB433B" w:rsidRDefault="002A57C9" w:rsidP="00B35B12">
      <w:pPr>
        <w:spacing w:after="0" w:line="240" w:lineRule="auto"/>
        <w:rPr>
          <w:rFonts w:ascii="Georgia" w:eastAsia="Times New Roman" w:hAnsi="Georgia" w:cs="Times New Roman"/>
          <w:lang w:eastAsia="en-CA"/>
        </w:rPr>
      </w:pPr>
      <w:hyperlink r:id="rId10" w:history="1">
        <w:r w:rsidR="00B35B12" w:rsidRPr="00FB433B">
          <w:rPr>
            <w:rFonts w:ascii="Georgia" w:eastAsia="Times New Roman" w:hAnsi="Georgia" w:cs="Arial"/>
            <w:color w:val="1155CC"/>
            <w:u w:val="single"/>
            <w:shd w:val="clear" w:color="auto" w:fill="FFFFFF"/>
            <w:lang w:eastAsia="en-CA"/>
          </w:rPr>
          <w:t>www.digitalresponsibility.org/technology-and-cognitive-losses</w:t>
        </w:r>
      </w:hyperlink>
      <w:r w:rsidR="00B35B12" w:rsidRPr="00FB433B">
        <w:rPr>
          <w:rFonts w:ascii="Georgia" w:eastAsia="Times New Roman" w:hAnsi="Georgia" w:cs="Arial"/>
          <w:color w:val="000000"/>
          <w:shd w:val="clear" w:color="auto" w:fill="FFFFFF"/>
          <w:lang w:eastAsia="en-CA"/>
        </w:rPr>
        <w:t xml:space="preserve"> </w:t>
      </w:r>
    </w:p>
    <w:p w:rsidR="00B35B12" w:rsidRPr="00FB433B" w:rsidRDefault="00B35B12" w:rsidP="00B35B12">
      <w:pPr>
        <w:spacing w:after="240" w:line="240" w:lineRule="auto"/>
        <w:rPr>
          <w:rFonts w:ascii="Georgia" w:eastAsia="Times New Roman" w:hAnsi="Georgia" w:cs="Times New Roman"/>
          <w:lang w:eastAsia="en-CA"/>
        </w:rPr>
      </w:pPr>
    </w:p>
    <w:p w:rsidR="00B35B12" w:rsidRPr="00FB433B" w:rsidRDefault="00B35B12" w:rsidP="00B35B12">
      <w:pPr>
        <w:spacing w:after="0" w:line="240" w:lineRule="auto"/>
        <w:rPr>
          <w:rFonts w:ascii="Georgia" w:eastAsia="Times New Roman" w:hAnsi="Georgia" w:cs="Times New Roman"/>
          <w:lang w:eastAsia="en-CA"/>
        </w:rPr>
      </w:pPr>
      <w:r w:rsidRPr="00FB433B">
        <w:rPr>
          <w:rFonts w:ascii="Georgia" w:eastAsia="Times New Roman" w:hAnsi="Georgia" w:cs="Arial"/>
          <w:color w:val="000000"/>
          <w:shd w:val="clear" w:color="auto" w:fill="FFFFFF"/>
          <w:lang w:eastAsia="en-CA"/>
        </w:rPr>
        <w:t>“They’re isolated from other people, their communities, the rhythms of their own bodies and nature” (Todd 2001).</w:t>
      </w:r>
    </w:p>
    <w:p w:rsidR="00B35B12" w:rsidRPr="00FB433B" w:rsidRDefault="002A57C9" w:rsidP="00B35B12">
      <w:pPr>
        <w:spacing w:after="0" w:line="240" w:lineRule="auto"/>
        <w:rPr>
          <w:rFonts w:ascii="Georgia" w:eastAsia="Times New Roman" w:hAnsi="Georgia" w:cs="Times New Roman"/>
          <w:lang w:eastAsia="en-CA"/>
        </w:rPr>
      </w:pPr>
      <w:hyperlink r:id="rId11" w:history="1">
        <w:r w:rsidR="00B35B12" w:rsidRPr="00FB433B">
          <w:rPr>
            <w:rFonts w:ascii="Georgia" w:eastAsia="Times New Roman" w:hAnsi="Georgia" w:cs="Arial"/>
            <w:color w:val="1155CC"/>
            <w:u w:val="single"/>
            <w:shd w:val="clear" w:color="auto" w:fill="FFFFFF"/>
            <w:lang w:eastAsia="en-CA"/>
          </w:rPr>
          <w:t>https://cpb-ca-c1.wpmucdn.com/myriverside.sd43.bc.ca/dist/b/662/files/2014/09/Surviving-Toxic-Technology-Article-Students-27nt76d.pdf</w:t>
        </w:r>
      </w:hyperlink>
    </w:p>
    <w:p w:rsidR="00B35B12" w:rsidRPr="00FB433B" w:rsidRDefault="00B35B12" w:rsidP="00C124EC">
      <w:pPr>
        <w:rPr>
          <w:rFonts w:ascii="Georgia" w:hAnsi="Georgia"/>
        </w:rPr>
      </w:pPr>
    </w:p>
    <w:sectPr w:rsidR="00B35B12" w:rsidRPr="00FB433B">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7C9" w:rsidRDefault="002A57C9" w:rsidP="00FB433B">
      <w:pPr>
        <w:spacing w:after="0" w:line="240" w:lineRule="auto"/>
      </w:pPr>
      <w:r>
        <w:separator/>
      </w:r>
    </w:p>
  </w:endnote>
  <w:endnote w:type="continuationSeparator" w:id="0">
    <w:p w:rsidR="002A57C9" w:rsidRDefault="002A57C9" w:rsidP="00FB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7C9" w:rsidRDefault="002A57C9" w:rsidP="00FB433B">
      <w:pPr>
        <w:spacing w:after="0" w:line="240" w:lineRule="auto"/>
      </w:pPr>
      <w:r>
        <w:separator/>
      </w:r>
    </w:p>
  </w:footnote>
  <w:footnote w:type="continuationSeparator" w:id="0">
    <w:p w:rsidR="002A57C9" w:rsidRDefault="002A57C9" w:rsidP="00FB4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8532223"/>
      <w:docPartObj>
        <w:docPartGallery w:val="Page Numbers (Top of Page)"/>
        <w:docPartUnique/>
      </w:docPartObj>
    </w:sdtPr>
    <w:sdtEndPr>
      <w:rPr>
        <w:noProof/>
      </w:rPr>
    </w:sdtEndPr>
    <w:sdtContent>
      <w:p w:rsidR="00FB433B" w:rsidRDefault="00FB433B">
        <w:pPr>
          <w:pStyle w:val="Header"/>
          <w:jc w:val="right"/>
        </w:pPr>
        <w:r>
          <w:t xml:space="preserve">de Beaupre   </w:t>
        </w:r>
        <w:r>
          <w:fldChar w:fldCharType="begin"/>
        </w:r>
        <w:r>
          <w:instrText xml:space="preserve"> PAGE   \* MERGEFORMAT </w:instrText>
        </w:r>
        <w:r>
          <w:fldChar w:fldCharType="separate"/>
        </w:r>
        <w:r>
          <w:rPr>
            <w:noProof/>
          </w:rPr>
          <w:t>2</w:t>
        </w:r>
        <w:r>
          <w:rPr>
            <w:noProof/>
          </w:rPr>
          <w:fldChar w:fldCharType="end"/>
        </w:r>
      </w:p>
    </w:sdtContent>
  </w:sdt>
  <w:p w:rsidR="00FB433B" w:rsidRDefault="00FB43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4EC"/>
    <w:rsid w:val="001F0C07"/>
    <w:rsid w:val="001F0E48"/>
    <w:rsid w:val="001F1820"/>
    <w:rsid w:val="002A57C9"/>
    <w:rsid w:val="0049673F"/>
    <w:rsid w:val="0066335F"/>
    <w:rsid w:val="00682056"/>
    <w:rsid w:val="007350A8"/>
    <w:rsid w:val="0077100D"/>
    <w:rsid w:val="00777B24"/>
    <w:rsid w:val="00842250"/>
    <w:rsid w:val="00980561"/>
    <w:rsid w:val="009D0319"/>
    <w:rsid w:val="00A5423C"/>
    <w:rsid w:val="00A73352"/>
    <w:rsid w:val="00A7447C"/>
    <w:rsid w:val="00B35B12"/>
    <w:rsid w:val="00C124EC"/>
    <w:rsid w:val="00C30C61"/>
    <w:rsid w:val="00C768E1"/>
    <w:rsid w:val="00CF67A3"/>
    <w:rsid w:val="00DE137C"/>
    <w:rsid w:val="00F22AA4"/>
    <w:rsid w:val="00FB433B"/>
    <w:rsid w:val="00FB43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56B2"/>
  <w15:chartTrackingRefBased/>
  <w15:docId w15:val="{70F764C6-7EFD-4EB8-B169-95C7AD66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B1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B35B12"/>
    <w:rPr>
      <w:color w:val="0000FF"/>
      <w:u w:val="single"/>
    </w:rPr>
  </w:style>
  <w:style w:type="character" w:styleId="UnresolvedMention">
    <w:name w:val="Unresolved Mention"/>
    <w:basedOn w:val="DefaultParagraphFont"/>
    <w:uiPriority w:val="99"/>
    <w:semiHidden/>
    <w:unhideWhenUsed/>
    <w:rsid w:val="00B35B12"/>
    <w:rPr>
      <w:color w:val="605E5C"/>
      <w:shd w:val="clear" w:color="auto" w:fill="E1DFDD"/>
    </w:rPr>
  </w:style>
  <w:style w:type="paragraph" w:styleId="Header">
    <w:name w:val="header"/>
    <w:basedOn w:val="Normal"/>
    <w:link w:val="HeaderChar"/>
    <w:uiPriority w:val="99"/>
    <w:unhideWhenUsed/>
    <w:rsid w:val="00FB4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33B"/>
  </w:style>
  <w:style w:type="paragraph" w:styleId="Footer">
    <w:name w:val="footer"/>
    <w:basedOn w:val="Normal"/>
    <w:link w:val="FooterChar"/>
    <w:uiPriority w:val="99"/>
    <w:unhideWhenUsed/>
    <w:rsid w:val="00FB4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6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responsibility.org/technology-and-sitting-too-muc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earchenginejournal.com/technology-crippling-communication-skills/190423/"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stondynamics.com/bigdog" TargetMode="External"/><Relationship Id="rId11" Type="http://schemas.openxmlformats.org/officeDocument/2006/relationships/hyperlink" Target="https://cpb-ca-c1.wpmucdn.com/myriverside.sd43.bc.ca/dist/b/662/files/2014/09/Surviving-Toxic-Technology-Article-Students-27nt76d.pdf" TargetMode="External"/><Relationship Id="rId5" Type="http://schemas.openxmlformats.org/officeDocument/2006/relationships/endnotes" Target="endnotes.xml"/><Relationship Id="rId10" Type="http://schemas.openxmlformats.org/officeDocument/2006/relationships/hyperlink" Target="http://www.digitalresponsibility.org/technology-and-cognitive-losses" TargetMode="External"/><Relationship Id="rId4" Type="http://schemas.openxmlformats.org/officeDocument/2006/relationships/footnotes" Target="footnotes.xml"/><Relationship Id="rId9" Type="http://schemas.openxmlformats.org/officeDocument/2006/relationships/hyperlink" Target="http://www.plosone.org/article/info:doi/10.1371/journal.pone.002070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132S-De Beaupre, Chloe</dc:creator>
  <cp:keywords/>
  <dc:description/>
  <cp:lastModifiedBy>132S-De Beaupre, Chloe</cp:lastModifiedBy>
  <cp:revision>12</cp:revision>
  <dcterms:created xsi:type="dcterms:W3CDTF">2019-06-12T20:15:00Z</dcterms:created>
  <dcterms:modified xsi:type="dcterms:W3CDTF">2019-06-13T04:56:00Z</dcterms:modified>
</cp:coreProperties>
</file>