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731"/>
        <w:gridCol w:w="5038"/>
        <w:gridCol w:w="3819"/>
      </w:tblGrid>
      <w:tr w:rsidR="00466041" w:rsidTr="00466041">
        <w:trPr>
          <w:cantSplit/>
          <w:trHeight w:val="274"/>
        </w:trPr>
        <w:tc>
          <w:tcPr>
            <w:tcW w:w="731" w:type="dxa"/>
          </w:tcPr>
          <w:p w:rsidR="00466041" w:rsidRDefault="00466041" w:rsidP="00466041">
            <w:r>
              <w:t>Event</w:t>
            </w:r>
          </w:p>
        </w:tc>
        <w:tc>
          <w:tcPr>
            <w:tcW w:w="5038" w:type="dxa"/>
          </w:tcPr>
          <w:p w:rsidR="00466041" w:rsidRDefault="00466041" w:rsidP="00466041">
            <w:r>
              <w:t>Summary</w:t>
            </w:r>
          </w:p>
        </w:tc>
        <w:tc>
          <w:tcPr>
            <w:tcW w:w="3819" w:type="dxa"/>
          </w:tcPr>
          <w:p w:rsidR="00466041" w:rsidRDefault="00466041" w:rsidP="00BB6745">
            <w:r>
              <w:t>Significance to Canada’s Autonomy</w:t>
            </w:r>
          </w:p>
        </w:tc>
      </w:tr>
      <w:tr w:rsidR="00466041" w:rsidTr="00466041">
        <w:trPr>
          <w:cantSplit/>
          <w:trHeight w:val="3139"/>
        </w:trPr>
        <w:tc>
          <w:tcPr>
            <w:tcW w:w="731" w:type="dxa"/>
            <w:textDirection w:val="btLr"/>
            <w:vAlign w:val="center"/>
          </w:tcPr>
          <w:p w:rsidR="00466041" w:rsidRDefault="00466041" w:rsidP="00466041">
            <w:pPr>
              <w:ind w:left="113" w:right="113"/>
              <w:jc w:val="center"/>
            </w:pPr>
            <w:proofErr w:type="spellStart"/>
            <w:r>
              <w:t>Chanak</w:t>
            </w:r>
            <w:proofErr w:type="spellEnd"/>
            <w:r>
              <w:t xml:space="preserve"> Affair</w:t>
            </w:r>
          </w:p>
        </w:tc>
        <w:tc>
          <w:tcPr>
            <w:tcW w:w="5038" w:type="dxa"/>
          </w:tcPr>
          <w:p w:rsidR="00466041" w:rsidRDefault="00466041" w:rsidP="00BB6745">
            <w:bookmarkStart w:id="0" w:name="_GoBack"/>
            <w:bookmarkEnd w:id="0"/>
          </w:p>
        </w:tc>
        <w:tc>
          <w:tcPr>
            <w:tcW w:w="3819" w:type="dxa"/>
          </w:tcPr>
          <w:p w:rsidR="00466041" w:rsidRDefault="00466041" w:rsidP="00BB6745"/>
        </w:tc>
      </w:tr>
      <w:tr w:rsidR="00466041" w:rsidTr="00466041">
        <w:trPr>
          <w:cantSplit/>
          <w:trHeight w:val="3139"/>
        </w:trPr>
        <w:tc>
          <w:tcPr>
            <w:tcW w:w="731" w:type="dxa"/>
            <w:textDirection w:val="btLr"/>
            <w:vAlign w:val="center"/>
          </w:tcPr>
          <w:p w:rsidR="00466041" w:rsidRDefault="00466041" w:rsidP="00466041">
            <w:pPr>
              <w:ind w:left="113" w:right="113"/>
              <w:jc w:val="center"/>
            </w:pPr>
            <w:r>
              <w:t>Halibut Treaty</w:t>
            </w:r>
          </w:p>
        </w:tc>
        <w:tc>
          <w:tcPr>
            <w:tcW w:w="5038" w:type="dxa"/>
          </w:tcPr>
          <w:p w:rsidR="00466041" w:rsidRDefault="00466041" w:rsidP="00BB6745"/>
        </w:tc>
        <w:tc>
          <w:tcPr>
            <w:tcW w:w="3819" w:type="dxa"/>
          </w:tcPr>
          <w:p w:rsidR="00466041" w:rsidRDefault="00466041" w:rsidP="00BB6745"/>
        </w:tc>
      </w:tr>
      <w:tr w:rsidR="00466041" w:rsidTr="00466041">
        <w:trPr>
          <w:cantSplit/>
          <w:trHeight w:val="3139"/>
        </w:trPr>
        <w:tc>
          <w:tcPr>
            <w:tcW w:w="731" w:type="dxa"/>
            <w:textDirection w:val="btLr"/>
            <w:vAlign w:val="center"/>
          </w:tcPr>
          <w:p w:rsidR="00466041" w:rsidRDefault="00466041" w:rsidP="00466041">
            <w:pPr>
              <w:ind w:left="113" w:right="113"/>
              <w:jc w:val="center"/>
            </w:pPr>
            <w:r>
              <w:t>King-Byng Affair</w:t>
            </w:r>
          </w:p>
        </w:tc>
        <w:tc>
          <w:tcPr>
            <w:tcW w:w="5038" w:type="dxa"/>
          </w:tcPr>
          <w:p w:rsidR="00466041" w:rsidRDefault="00466041" w:rsidP="00BB6745"/>
        </w:tc>
        <w:tc>
          <w:tcPr>
            <w:tcW w:w="3819" w:type="dxa"/>
          </w:tcPr>
          <w:p w:rsidR="00466041" w:rsidRDefault="00466041" w:rsidP="00BB6745"/>
        </w:tc>
      </w:tr>
      <w:tr w:rsidR="00466041" w:rsidTr="00466041">
        <w:trPr>
          <w:cantSplit/>
          <w:trHeight w:val="3139"/>
        </w:trPr>
        <w:tc>
          <w:tcPr>
            <w:tcW w:w="731" w:type="dxa"/>
            <w:textDirection w:val="btLr"/>
            <w:vAlign w:val="center"/>
          </w:tcPr>
          <w:p w:rsidR="00466041" w:rsidRDefault="00466041" w:rsidP="00466041">
            <w:pPr>
              <w:ind w:left="113" w:right="113"/>
              <w:jc w:val="center"/>
            </w:pPr>
            <w:r>
              <w:lastRenderedPageBreak/>
              <w:t>Imperial Conference/Balfour Report &amp; Statute of Westminster</w:t>
            </w:r>
          </w:p>
        </w:tc>
        <w:tc>
          <w:tcPr>
            <w:tcW w:w="5038" w:type="dxa"/>
          </w:tcPr>
          <w:p w:rsidR="00466041" w:rsidRDefault="00466041" w:rsidP="00BB6745"/>
        </w:tc>
        <w:tc>
          <w:tcPr>
            <w:tcW w:w="3819" w:type="dxa"/>
          </w:tcPr>
          <w:p w:rsidR="00466041" w:rsidRDefault="00466041" w:rsidP="00BB6745"/>
        </w:tc>
      </w:tr>
    </w:tbl>
    <w:p w:rsidR="005F2B90" w:rsidRPr="00466041" w:rsidRDefault="005F2B90" w:rsidP="00466041"/>
    <w:p w:rsidR="00466041" w:rsidRPr="00466041" w:rsidRDefault="00466041"/>
    <w:sectPr w:rsidR="00466041" w:rsidRPr="00466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E6543"/>
    <w:multiLevelType w:val="multilevel"/>
    <w:tmpl w:val="F85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1"/>
    <w:rsid w:val="00466041"/>
    <w:rsid w:val="005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02592-DFFB-48FB-AEDE-559C8A62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4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6041"/>
    <w:rPr>
      <w:b/>
      <w:bCs/>
    </w:rPr>
  </w:style>
  <w:style w:type="character" w:styleId="Hyperlink">
    <w:name w:val="Hyperlink"/>
    <w:basedOn w:val="DefaultParagraphFont"/>
    <w:uiPriority w:val="99"/>
    <w:unhideWhenUsed/>
    <w:rsid w:val="0046604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0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6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Normal"/>
    <w:rsid w:val="0046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italics">
    <w:name w:val="genitalics"/>
    <w:basedOn w:val="DefaultParagraphFont"/>
    <w:rsid w:val="00466041"/>
  </w:style>
  <w:style w:type="character" w:customStyle="1" w:styleId="genbold">
    <w:name w:val="genbold"/>
    <w:basedOn w:val="DefaultParagraphFont"/>
    <w:rsid w:val="00466041"/>
  </w:style>
  <w:style w:type="table" w:styleId="TableGrid">
    <w:name w:val="Table Grid"/>
    <w:basedOn w:val="TableNormal"/>
    <w:uiPriority w:val="59"/>
    <w:rsid w:val="0046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1</cp:revision>
  <cp:lastPrinted>2016-05-05T22:40:00Z</cp:lastPrinted>
  <dcterms:created xsi:type="dcterms:W3CDTF">2016-05-05T22:38:00Z</dcterms:created>
  <dcterms:modified xsi:type="dcterms:W3CDTF">2016-05-05T22:43:00Z</dcterms:modified>
</cp:coreProperties>
</file>