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2A31" w14:textId="16AE4057" w:rsidR="003971EA" w:rsidRPr="003971EA" w:rsidRDefault="003971EA" w:rsidP="003971E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3971EA">
        <w:rPr>
          <w:rFonts w:asciiTheme="majorHAnsi" w:hAnsiTheme="majorHAnsi" w:cstheme="majorHAnsi"/>
          <w:b/>
          <w:bCs/>
          <w:sz w:val="48"/>
          <w:szCs w:val="48"/>
        </w:rPr>
        <w:t>Reflection Rubric</w:t>
      </w:r>
    </w:p>
    <w:p w14:paraId="6BBBCDB4" w14:textId="064E4DA5" w:rsidR="003971EA" w:rsidRPr="003971EA" w:rsidRDefault="003971EA" w:rsidP="003971EA">
      <w:pPr>
        <w:jc w:val="center"/>
        <w:rPr>
          <w:sz w:val="20"/>
          <w:szCs w:val="20"/>
        </w:rPr>
      </w:pPr>
      <w:r w:rsidRPr="003971EA">
        <w:rPr>
          <w:sz w:val="20"/>
          <w:szCs w:val="20"/>
        </w:rPr>
        <w:t xml:space="preserve">Name: </w:t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</w:rPr>
        <w:tab/>
      </w:r>
      <w:r w:rsidR="00E54A28">
        <w:rPr>
          <w:sz w:val="20"/>
          <w:szCs w:val="20"/>
        </w:rPr>
        <w:tab/>
        <w:t xml:space="preserve">      </w:t>
      </w:r>
      <w:r w:rsidR="00E54A28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2189"/>
        <w:gridCol w:w="2189"/>
        <w:gridCol w:w="2189"/>
        <w:gridCol w:w="2190"/>
      </w:tblGrid>
      <w:tr w:rsidR="003971EA" w:rsidRPr="003971EA" w14:paraId="05EF821A" w14:textId="77777777" w:rsidTr="00E54A28">
        <w:trPr>
          <w:jc w:val="center"/>
        </w:trPr>
        <w:tc>
          <w:tcPr>
            <w:tcW w:w="1870" w:type="dxa"/>
          </w:tcPr>
          <w:p w14:paraId="2BA394D0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3D90BA7E" w14:textId="535B2323" w:rsidR="003971EA" w:rsidRPr="003971EA" w:rsidRDefault="003971EA" w:rsidP="003971E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Below Expectations</w:t>
            </w:r>
          </w:p>
        </w:tc>
        <w:tc>
          <w:tcPr>
            <w:tcW w:w="2189" w:type="dxa"/>
          </w:tcPr>
          <w:p w14:paraId="744F3FD3" w14:textId="4A2209EF" w:rsidR="003971EA" w:rsidRPr="00E54A28" w:rsidRDefault="003971EA" w:rsidP="003971EA">
            <w:pPr>
              <w:jc w:val="center"/>
              <w:rPr>
                <w:b/>
                <w:bCs/>
                <w:sz w:val="19"/>
                <w:szCs w:val="19"/>
              </w:rPr>
            </w:pPr>
            <w:r w:rsidRPr="00E54A28">
              <w:rPr>
                <w:b/>
                <w:bCs/>
                <w:sz w:val="19"/>
                <w:szCs w:val="19"/>
              </w:rPr>
              <w:t>Approaching</w:t>
            </w:r>
            <w:r w:rsidR="00E54A28">
              <w:rPr>
                <w:b/>
                <w:bCs/>
                <w:sz w:val="19"/>
                <w:szCs w:val="19"/>
              </w:rPr>
              <w:t xml:space="preserve"> </w:t>
            </w:r>
            <w:r w:rsidRPr="00E54A28">
              <w:rPr>
                <w:b/>
                <w:bCs/>
                <w:sz w:val="19"/>
                <w:szCs w:val="19"/>
              </w:rPr>
              <w:t>Expectations</w:t>
            </w:r>
          </w:p>
        </w:tc>
        <w:tc>
          <w:tcPr>
            <w:tcW w:w="2189" w:type="dxa"/>
          </w:tcPr>
          <w:p w14:paraId="1F506981" w14:textId="78261234" w:rsidR="003971EA" w:rsidRPr="003971EA" w:rsidRDefault="003971EA" w:rsidP="003971E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2190" w:type="dxa"/>
          </w:tcPr>
          <w:p w14:paraId="6AEC4A69" w14:textId="67955265" w:rsidR="003971EA" w:rsidRPr="003971EA" w:rsidRDefault="003971EA" w:rsidP="003971E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Above Expectations</w:t>
            </w:r>
          </w:p>
        </w:tc>
      </w:tr>
      <w:tr w:rsidR="003971EA" w:rsidRPr="003971EA" w14:paraId="705C5A98" w14:textId="77777777" w:rsidTr="00E54A28">
        <w:trPr>
          <w:jc w:val="center"/>
        </w:trPr>
        <w:tc>
          <w:tcPr>
            <w:tcW w:w="1870" w:type="dxa"/>
          </w:tcPr>
          <w:p w14:paraId="505EDEE9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629A64B6" w14:textId="3F023194" w:rsidR="003971EA" w:rsidRPr="003971EA" w:rsidRDefault="003971EA" w:rsidP="00397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14:paraId="581692AD" w14:textId="1D5E2019" w:rsidR="003971EA" w:rsidRPr="003971EA" w:rsidRDefault="003971EA" w:rsidP="00397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14:paraId="7505DAA6" w14:textId="0A3E9170" w:rsidR="003971EA" w:rsidRPr="003971EA" w:rsidRDefault="003971EA" w:rsidP="00397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14:paraId="7CA21068" w14:textId="54B3A144" w:rsidR="003971EA" w:rsidRPr="003971EA" w:rsidRDefault="003971EA" w:rsidP="00397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3971EA" w:rsidRPr="003971EA" w14:paraId="3E56C0A7" w14:textId="77777777" w:rsidTr="00E54A28">
        <w:trPr>
          <w:jc w:val="center"/>
        </w:trPr>
        <w:tc>
          <w:tcPr>
            <w:tcW w:w="1870" w:type="dxa"/>
          </w:tcPr>
          <w:p w14:paraId="3A9D9BA7" w14:textId="77777777" w:rsidR="003971EA" w:rsidRPr="003971EA" w:rsidRDefault="003971EA" w:rsidP="003971EA">
            <w:pPr>
              <w:rPr>
                <w:i/>
                <w:iCs/>
                <w:sz w:val="20"/>
                <w:szCs w:val="20"/>
              </w:rPr>
            </w:pPr>
            <w:r w:rsidRPr="003971EA">
              <w:rPr>
                <w:i/>
                <w:iCs/>
                <w:sz w:val="20"/>
                <w:szCs w:val="20"/>
              </w:rPr>
              <w:t xml:space="preserve">Reflective Thinking  </w:t>
            </w:r>
          </w:p>
          <w:p w14:paraId="220C59F4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30BE305E" w14:textId="77777777" w:rsidR="003971EA" w:rsidRPr="003971EA" w:rsidRDefault="003971EA" w:rsidP="003971E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does not address the student’s thinking and/or learning.</w:t>
            </w:r>
          </w:p>
          <w:p w14:paraId="4EE3AC4C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58D9220D" w14:textId="77777777" w:rsidR="003971EA" w:rsidRPr="003971EA" w:rsidRDefault="003971EA" w:rsidP="003971E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attempts to demonstrate thinking about learning but is vague and/or unclear about the personal learning process.</w:t>
            </w:r>
          </w:p>
          <w:p w14:paraId="0F55C477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273F90CE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  <w:p w14:paraId="4CA2F651" w14:textId="77777777" w:rsidR="003971EA" w:rsidRPr="003971EA" w:rsidRDefault="003971EA" w:rsidP="003971E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thinking about his/her own learning processes. </w:t>
            </w:r>
          </w:p>
          <w:p w14:paraId="685ECF70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7C4EB07F" w14:textId="77777777" w:rsidR="003971EA" w:rsidRPr="003971EA" w:rsidRDefault="003971EA" w:rsidP="003971E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own thinking and learning processes, as well as implications for future learning. </w:t>
            </w:r>
          </w:p>
          <w:p w14:paraId="1848DD19" w14:textId="77777777" w:rsidR="003971EA" w:rsidRPr="003971EA" w:rsidRDefault="003971EA" w:rsidP="003971EA">
            <w:pPr>
              <w:rPr>
                <w:sz w:val="20"/>
                <w:szCs w:val="20"/>
              </w:rPr>
            </w:pPr>
          </w:p>
        </w:tc>
      </w:tr>
    </w:tbl>
    <w:p w14:paraId="162A1174" w14:textId="2DEB61E2" w:rsidR="003971EA" w:rsidRDefault="003971EA" w:rsidP="003971EA"/>
    <w:p w14:paraId="3A16DAB7" w14:textId="19D1807D" w:rsidR="00E54A28" w:rsidRDefault="00E54A28" w:rsidP="003971EA"/>
    <w:p w14:paraId="153B055E" w14:textId="77777777" w:rsidR="00E54A28" w:rsidRDefault="00E54A28" w:rsidP="003971EA"/>
    <w:p w14:paraId="30E85F71" w14:textId="77777777" w:rsidR="00E54A28" w:rsidRPr="003971EA" w:rsidRDefault="00E54A28" w:rsidP="00E54A28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3971EA">
        <w:rPr>
          <w:rFonts w:asciiTheme="majorHAnsi" w:hAnsiTheme="majorHAnsi" w:cstheme="majorHAnsi"/>
          <w:b/>
          <w:bCs/>
          <w:sz w:val="48"/>
          <w:szCs w:val="48"/>
        </w:rPr>
        <w:t>Reflection Rubric</w:t>
      </w:r>
    </w:p>
    <w:p w14:paraId="5DA23496" w14:textId="77777777" w:rsidR="00E54A28" w:rsidRPr="003971EA" w:rsidRDefault="00E54A28" w:rsidP="00E54A28">
      <w:pPr>
        <w:jc w:val="center"/>
        <w:rPr>
          <w:sz w:val="20"/>
          <w:szCs w:val="20"/>
        </w:rPr>
      </w:pPr>
      <w:r w:rsidRPr="003971EA">
        <w:rPr>
          <w:sz w:val="20"/>
          <w:szCs w:val="20"/>
        </w:rPr>
        <w:t xml:space="preserve">Name: </w:t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2189"/>
        <w:gridCol w:w="2189"/>
        <w:gridCol w:w="2189"/>
        <w:gridCol w:w="2190"/>
      </w:tblGrid>
      <w:tr w:rsidR="00E54A28" w:rsidRPr="003971EA" w14:paraId="4594417A" w14:textId="77777777" w:rsidTr="00CA377A">
        <w:trPr>
          <w:jc w:val="center"/>
        </w:trPr>
        <w:tc>
          <w:tcPr>
            <w:tcW w:w="1870" w:type="dxa"/>
          </w:tcPr>
          <w:p w14:paraId="32C843B9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47DAD2E5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Below Expectations</w:t>
            </w:r>
          </w:p>
        </w:tc>
        <w:tc>
          <w:tcPr>
            <w:tcW w:w="2189" w:type="dxa"/>
          </w:tcPr>
          <w:p w14:paraId="30D967FF" w14:textId="77777777" w:rsidR="00E54A28" w:rsidRPr="00E54A28" w:rsidRDefault="00E54A28" w:rsidP="00CA377A">
            <w:pPr>
              <w:jc w:val="center"/>
              <w:rPr>
                <w:b/>
                <w:bCs/>
                <w:sz w:val="19"/>
                <w:szCs w:val="19"/>
              </w:rPr>
            </w:pPr>
            <w:r w:rsidRPr="00E54A28">
              <w:rPr>
                <w:b/>
                <w:bCs/>
                <w:sz w:val="19"/>
                <w:szCs w:val="19"/>
              </w:rPr>
              <w:t>Approaching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E54A28">
              <w:rPr>
                <w:b/>
                <w:bCs/>
                <w:sz w:val="19"/>
                <w:szCs w:val="19"/>
              </w:rPr>
              <w:t>Expectations</w:t>
            </w:r>
          </w:p>
        </w:tc>
        <w:tc>
          <w:tcPr>
            <w:tcW w:w="2189" w:type="dxa"/>
          </w:tcPr>
          <w:p w14:paraId="1F775C15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2190" w:type="dxa"/>
          </w:tcPr>
          <w:p w14:paraId="41145F2E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Above Expectations</w:t>
            </w:r>
          </w:p>
        </w:tc>
      </w:tr>
      <w:tr w:rsidR="00E54A28" w:rsidRPr="003971EA" w14:paraId="5BBC3EDC" w14:textId="77777777" w:rsidTr="00CA377A">
        <w:trPr>
          <w:jc w:val="center"/>
        </w:trPr>
        <w:tc>
          <w:tcPr>
            <w:tcW w:w="1870" w:type="dxa"/>
          </w:tcPr>
          <w:p w14:paraId="63A0B006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268DB3B1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14:paraId="25335B27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14:paraId="3E3CB671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14:paraId="3A2FEDA2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E54A28" w:rsidRPr="003971EA" w14:paraId="47B04D75" w14:textId="77777777" w:rsidTr="00CA377A">
        <w:trPr>
          <w:jc w:val="center"/>
        </w:trPr>
        <w:tc>
          <w:tcPr>
            <w:tcW w:w="1870" w:type="dxa"/>
          </w:tcPr>
          <w:p w14:paraId="5FC4640C" w14:textId="77777777" w:rsidR="00E54A28" w:rsidRPr="003971EA" w:rsidRDefault="00E54A28" w:rsidP="00CA377A">
            <w:pPr>
              <w:rPr>
                <w:i/>
                <w:iCs/>
                <w:sz w:val="20"/>
                <w:szCs w:val="20"/>
              </w:rPr>
            </w:pPr>
            <w:r w:rsidRPr="003971EA">
              <w:rPr>
                <w:i/>
                <w:iCs/>
                <w:sz w:val="20"/>
                <w:szCs w:val="20"/>
              </w:rPr>
              <w:t xml:space="preserve">Reflective Thinking  </w:t>
            </w:r>
          </w:p>
          <w:p w14:paraId="0C3F104E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6A61420C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does not address the student’s thinking and/or learning.</w:t>
            </w:r>
          </w:p>
          <w:p w14:paraId="302FABAA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2FD9626A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attempts to demonstrate thinking about learning but is vague and/or unclear about the personal learning process.</w:t>
            </w:r>
          </w:p>
          <w:p w14:paraId="41A14530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62E8239E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  <w:p w14:paraId="7EAB54CA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thinking about his/her own learning processes. </w:t>
            </w:r>
          </w:p>
          <w:p w14:paraId="0DE0B4E9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0088F4F0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own thinking and learning processes, as well as implications for future learning. </w:t>
            </w:r>
          </w:p>
          <w:p w14:paraId="212947B2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</w:tr>
    </w:tbl>
    <w:p w14:paraId="3298E08D" w14:textId="1449A558" w:rsidR="00E54A28" w:rsidRDefault="00E54A28" w:rsidP="00E54A28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51986605" w14:textId="4B87C4E2" w:rsidR="00E54A28" w:rsidRPr="003971EA" w:rsidRDefault="00E54A28" w:rsidP="00E54A28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3971EA">
        <w:rPr>
          <w:rFonts w:asciiTheme="majorHAnsi" w:hAnsiTheme="majorHAnsi" w:cstheme="majorHAnsi"/>
          <w:b/>
          <w:bCs/>
          <w:sz w:val="48"/>
          <w:szCs w:val="48"/>
        </w:rPr>
        <w:t>Reflection Rubric</w:t>
      </w:r>
    </w:p>
    <w:p w14:paraId="5E8EAE2C" w14:textId="77777777" w:rsidR="00E54A28" w:rsidRPr="003971EA" w:rsidRDefault="00E54A28" w:rsidP="00E54A28">
      <w:pPr>
        <w:jc w:val="center"/>
        <w:rPr>
          <w:sz w:val="20"/>
          <w:szCs w:val="20"/>
        </w:rPr>
      </w:pPr>
      <w:r w:rsidRPr="003971EA">
        <w:rPr>
          <w:sz w:val="20"/>
          <w:szCs w:val="20"/>
        </w:rPr>
        <w:t xml:space="preserve">Name: </w:t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  <w:u w:val="single"/>
        </w:rPr>
        <w:tab/>
      </w:r>
      <w:r w:rsidRPr="003971E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  <w:r w:rsidRPr="003971EA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2189"/>
        <w:gridCol w:w="2189"/>
        <w:gridCol w:w="2189"/>
        <w:gridCol w:w="2190"/>
      </w:tblGrid>
      <w:tr w:rsidR="00E54A28" w:rsidRPr="003971EA" w14:paraId="1E4F3518" w14:textId="77777777" w:rsidTr="00CA377A">
        <w:trPr>
          <w:jc w:val="center"/>
        </w:trPr>
        <w:tc>
          <w:tcPr>
            <w:tcW w:w="1870" w:type="dxa"/>
          </w:tcPr>
          <w:p w14:paraId="22BCBE74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3DE33445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Below Expectations</w:t>
            </w:r>
          </w:p>
        </w:tc>
        <w:tc>
          <w:tcPr>
            <w:tcW w:w="2189" w:type="dxa"/>
          </w:tcPr>
          <w:p w14:paraId="50590385" w14:textId="77777777" w:rsidR="00E54A28" w:rsidRPr="00E54A28" w:rsidRDefault="00E54A28" w:rsidP="00CA377A">
            <w:pPr>
              <w:jc w:val="center"/>
              <w:rPr>
                <w:b/>
                <w:bCs/>
                <w:sz w:val="19"/>
                <w:szCs w:val="19"/>
              </w:rPr>
            </w:pPr>
            <w:r w:rsidRPr="00E54A28">
              <w:rPr>
                <w:b/>
                <w:bCs/>
                <w:sz w:val="19"/>
                <w:szCs w:val="19"/>
              </w:rPr>
              <w:t>Approaching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E54A28">
              <w:rPr>
                <w:b/>
                <w:bCs/>
                <w:sz w:val="19"/>
                <w:szCs w:val="19"/>
              </w:rPr>
              <w:t>Expectations</w:t>
            </w:r>
          </w:p>
        </w:tc>
        <w:tc>
          <w:tcPr>
            <w:tcW w:w="2189" w:type="dxa"/>
          </w:tcPr>
          <w:p w14:paraId="01E8F7F6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2190" w:type="dxa"/>
          </w:tcPr>
          <w:p w14:paraId="617D4865" w14:textId="77777777" w:rsidR="00E54A28" w:rsidRPr="003971EA" w:rsidRDefault="00E54A28" w:rsidP="00CA37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71EA">
              <w:rPr>
                <w:b/>
                <w:bCs/>
                <w:sz w:val="20"/>
                <w:szCs w:val="20"/>
              </w:rPr>
              <w:t>Above Expectations</w:t>
            </w:r>
          </w:p>
        </w:tc>
      </w:tr>
      <w:tr w:rsidR="00E54A28" w:rsidRPr="003971EA" w14:paraId="5D703816" w14:textId="77777777" w:rsidTr="00CA377A">
        <w:trPr>
          <w:jc w:val="center"/>
        </w:trPr>
        <w:tc>
          <w:tcPr>
            <w:tcW w:w="1870" w:type="dxa"/>
          </w:tcPr>
          <w:p w14:paraId="5FB4A180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2FA485CA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14:paraId="55AD6B80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14:paraId="7901F486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14:paraId="5B0EAF84" w14:textId="77777777" w:rsidR="00E54A28" w:rsidRPr="003971EA" w:rsidRDefault="00E54A28" w:rsidP="00CA37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71E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E54A28" w:rsidRPr="003971EA" w14:paraId="0172E8CD" w14:textId="77777777" w:rsidTr="00CA377A">
        <w:trPr>
          <w:jc w:val="center"/>
        </w:trPr>
        <w:tc>
          <w:tcPr>
            <w:tcW w:w="1870" w:type="dxa"/>
          </w:tcPr>
          <w:p w14:paraId="35249BBB" w14:textId="77777777" w:rsidR="00E54A28" w:rsidRPr="003971EA" w:rsidRDefault="00E54A28" w:rsidP="00CA377A">
            <w:pPr>
              <w:rPr>
                <w:i/>
                <w:iCs/>
                <w:sz w:val="20"/>
                <w:szCs w:val="20"/>
              </w:rPr>
            </w:pPr>
            <w:r w:rsidRPr="003971EA">
              <w:rPr>
                <w:i/>
                <w:iCs/>
                <w:sz w:val="20"/>
                <w:szCs w:val="20"/>
              </w:rPr>
              <w:t xml:space="preserve">Reflective Thinking  </w:t>
            </w:r>
          </w:p>
          <w:p w14:paraId="58771273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6B0BA47C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does not address the student’s thinking and/or learning.</w:t>
            </w:r>
          </w:p>
          <w:p w14:paraId="38B219AA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238F68E6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>The reflection attempts to demonstrate thinking about learning but is vague and/or unclear about the personal learning process.</w:t>
            </w:r>
          </w:p>
          <w:p w14:paraId="4FB806BC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61E74990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  <w:p w14:paraId="00FE0F67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thinking about his/her own learning processes. </w:t>
            </w:r>
          </w:p>
          <w:p w14:paraId="2DA1A016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2C873247" w14:textId="77777777" w:rsidR="00E54A28" w:rsidRPr="003971EA" w:rsidRDefault="00E54A28" w:rsidP="00CA377A">
            <w:pPr>
              <w:rPr>
                <w:sz w:val="20"/>
                <w:szCs w:val="20"/>
              </w:rPr>
            </w:pPr>
            <w:r w:rsidRPr="003971EA">
              <w:rPr>
                <w:sz w:val="20"/>
                <w:szCs w:val="20"/>
              </w:rPr>
              <w:t xml:space="preserve">The reflection explains the student’s own thinking and learning processes, as well as implications for future learning. </w:t>
            </w:r>
          </w:p>
          <w:p w14:paraId="59A09B4E" w14:textId="77777777" w:rsidR="00E54A28" w:rsidRPr="003971EA" w:rsidRDefault="00E54A28" w:rsidP="00CA377A">
            <w:pPr>
              <w:rPr>
                <w:sz w:val="20"/>
                <w:szCs w:val="20"/>
              </w:rPr>
            </w:pPr>
          </w:p>
        </w:tc>
      </w:tr>
    </w:tbl>
    <w:p w14:paraId="310C4105" w14:textId="3E272041" w:rsidR="003971EA" w:rsidRDefault="003971EA" w:rsidP="003971EA">
      <w:bookmarkStart w:id="0" w:name="_GoBack"/>
      <w:bookmarkEnd w:id="0"/>
    </w:p>
    <w:sectPr w:rsidR="003971EA" w:rsidSect="003971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A"/>
    <w:rsid w:val="003971EA"/>
    <w:rsid w:val="00E54A28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B123"/>
  <w15:chartTrackingRefBased/>
  <w15:docId w15:val="{CD527F5C-1064-46C1-A288-874E60C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D5C5F-132E-4474-8935-410CC407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1DB2B-C542-4503-961E-D5D802C1F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C485-6BBB-4710-8698-EC9903FD3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2019-09-13T02:35:00Z</dcterms:created>
  <dcterms:modified xsi:type="dcterms:W3CDTF">2019-09-13T02:49:00Z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