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A5" w:rsidRDefault="00841299" w:rsidP="00B62500">
      <w:pPr>
        <w:spacing w:line="360" w:lineRule="auto"/>
        <w:jc w:val="center"/>
        <w:rPr>
          <w:rFonts w:ascii="Century Gothic" w:hAnsi="Century Gothic"/>
          <w:b/>
        </w:rPr>
      </w:pPr>
      <w:r>
        <w:rPr>
          <w:noProof/>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-606425</wp:posOffset>
                </wp:positionH>
                <wp:positionV relativeFrom="paragraph">
                  <wp:posOffset>5080</wp:posOffset>
                </wp:positionV>
                <wp:extent cx="1307465" cy="718820"/>
                <wp:effectExtent l="12700" t="5080" r="1333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18820"/>
                        </a:xfrm>
                        <a:prstGeom prst="rect">
                          <a:avLst/>
                        </a:prstGeom>
                        <a:solidFill>
                          <a:srgbClr val="FFFFFF"/>
                        </a:solidFill>
                        <a:ln w="9525">
                          <a:solidFill>
                            <a:srgbClr val="000000"/>
                          </a:solidFill>
                          <a:miter lim="800000"/>
                          <a:headEnd/>
                          <a:tailEnd/>
                        </a:ln>
                      </wps:spPr>
                      <wps:txbx>
                        <w:txbxContent>
                          <w:p w:rsidR="004E63BE" w:rsidRDefault="004E63BE">
                            <w:r w:rsidRPr="004E63BE">
                              <w:rPr>
                                <w:highlight w:val="green"/>
                              </w:rPr>
                              <w:t>Hook hints at subject/question too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5pt;margin-top:.4pt;width:102.95pt;height:5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">
                <v:textbox>
                  <w:txbxContent>
                    <w:p w:rsidR="004E63BE" w:rsidRDefault="004E63BE">
                      <w:r w:rsidRPr="004E63BE">
                        <w:rPr>
                          <w:highlight w:val="green"/>
                        </w:rPr>
                        <w:t>Hook hints at subject/question too</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1312" behindDoc="0" locked="0" layoutInCell="1" allowOverlap="1">
                <wp:simplePos x="0" y="0"/>
                <wp:positionH relativeFrom="column">
                  <wp:posOffset>4381500</wp:posOffset>
                </wp:positionH>
                <wp:positionV relativeFrom="paragraph">
                  <wp:posOffset>142875</wp:posOffset>
                </wp:positionV>
                <wp:extent cx="1764665" cy="279400"/>
                <wp:effectExtent l="12700" t="9525" r="1333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279400"/>
                        </a:xfrm>
                        <a:prstGeom prst="rect">
                          <a:avLst/>
                        </a:prstGeom>
                        <a:solidFill>
                          <a:srgbClr val="FFFFFF"/>
                        </a:solidFill>
                        <a:ln w="9525">
                          <a:solidFill>
                            <a:srgbClr val="000000"/>
                          </a:solidFill>
                          <a:miter lim="800000"/>
                          <a:headEnd/>
                          <a:tailEnd/>
                        </a:ln>
                      </wps:spPr>
                      <wps:txbx>
                        <w:txbxContent>
                          <w:p w:rsidR="004E63BE" w:rsidRDefault="004E63BE">
                            <w:r w:rsidRPr="004E63BE">
                              <w:rPr>
                                <w:highlight w:val="yellow"/>
                              </w:rPr>
                              <w:t>Title hints at the thesis</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5pt;margin-top:11.25pt;width:138.95pt;height:2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">
                <v:textbox style="mso-fit-shape-to-text:t">
                  <w:txbxContent>
                    <w:p w:rsidR="004E63BE" w:rsidRDefault="004E63BE">
                      <w:r w:rsidRPr="004E63BE">
                        <w:rPr>
                          <w:highlight w:val="yellow"/>
                        </w:rPr>
                        <w:t>Title hints at the thesis</w:t>
                      </w:r>
                      <w:r>
                        <w:t xml:space="preserve"> </w:t>
                      </w:r>
                    </w:p>
                  </w:txbxContent>
                </v:textbox>
                <w10:wrap type="square"/>
              </v:shape>
            </w:pict>
          </mc:Fallback>
        </mc:AlternateContent>
      </w:r>
      <w:r w:rsidR="004E63BE" w:rsidRPr="004E63BE">
        <w:rPr>
          <w:rFonts w:ascii="Century Gothic" w:hAnsi="Century Gothic"/>
          <w:b/>
        </w:rPr>
        <w:t xml:space="preserve"> </w:t>
      </w:r>
      <w:r w:rsidR="00EA1BC2" w:rsidRPr="004E63BE">
        <w:rPr>
          <w:rFonts w:ascii="Century Gothic" w:hAnsi="Century Gothic"/>
          <w:b/>
          <w:highlight w:val="yellow"/>
        </w:rPr>
        <w:t>“A Game of Consequences”</w:t>
      </w:r>
      <w:r w:rsidR="004E63BE">
        <w:rPr>
          <w:rFonts w:ascii="Century Gothic" w:hAnsi="Century Gothic"/>
          <w:b/>
        </w:rPr>
        <w:t xml:space="preserve"> </w:t>
      </w:r>
    </w:p>
    <w:p w:rsidR="004E63BE" w:rsidRPr="004E63BE" w:rsidRDefault="004E63BE" w:rsidP="00B62500">
      <w:pPr>
        <w:spacing w:line="360" w:lineRule="auto"/>
        <w:jc w:val="center"/>
        <w:rPr>
          <w:rFonts w:ascii="Century Gothic" w:hAnsi="Century Gothic"/>
          <w:b/>
        </w:rPr>
      </w:pPr>
      <w:r>
        <w:rPr>
          <w:rFonts w:ascii="Century Gothic" w:hAnsi="Century Gothic"/>
          <w:b/>
        </w:rPr>
        <w:t xml:space="preserve">Source: </w:t>
      </w:r>
      <w:r w:rsidRPr="004E63BE">
        <w:rPr>
          <w:rFonts w:ascii="Century Gothic" w:hAnsi="Century Gothic"/>
          <w:b/>
        </w:rPr>
        <w:t>http://lotfargue.weebly.com/</w:t>
      </w:r>
    </w:p>
    <w:p w:rsidR="00F22FA5" w:rsidRPr="004E63BE" w:rsidRDefault="00841299" w:rsidP="00B62500">
      <w:pPr>
        <w:tabs>
          <w:tab w:val="left" w:pos="-900"/>
        </w:tabs>
        <w:spacing w:line="360" w:lineRule="auto"/>
        <w:ind w:left="-360" w:firstLine="360"/>
        <w:rPr>
          <w:rFonts w:ascii="Century Gothic" w:hAnsi="Century Gothic"/>
        </w:rPr>
      </w:pPr>
      <w:r>
        <w:rPr>
          <w:noProof/>
          <w:lang w:val="en-CA" w:eastAsia="en-CA"/>
        </w:rPr>
        <mc:AlternateContent>
          <mc:Choice Requires="wps">
            <w:drawing>
              <wp:anchor distT="45720" distB="45720" distL="114300" distR="114300" simplePos="0" relativeHeight="251667456" behindDoc="0" locked="0" layoutInCell="1" allowOverlap="1" wp14:anchorId="63426773" wp14:editId="05878B1C">
                <wp:simplePos x="0" y="0"/>
                <wp:positionH relativeFrom="column">
                  <wp:posOffset>3257550</wp:posOffset>
                </wp:positionH>
                <wp:positionV relativeFrom="paragraph">
                  <wp:posOffset>4630420</wp:posOffset>
                </wp:positionV>
                <wp:extent cx="2353310" cy="994410"/>
                <wp:effectExtent l="0" t="0" r="2286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994410"/>
                        </a:xfrm>
                        <a:prstGeom prst="rect">
                          <a:avLst/>
                        </a:prstGeom>
                        <a:solidFill>
                          <a:srgbClr val="FFFFFF"/>
                        </a:solidFill>
                        <a:ln w="9525">
                          <a:solidFill>
                            <a:srgbClr val="000000"/>
                          </a:solidFill>
                          <a:miter lim="800000"/>
                          <a:headEnd/>
                          <a:tailEnd/>
                        </a:ln>
                      </wps:spPr>
                      <wps:txbx>
                        <w:txbxContent>
                          <w:p w:rsidR="004E63BE" w:rsidRDefault="004E63BE">
                            <w:r w:rsidRPr="004E63BE">
                              <w:rPr>
                                <w:highlight w:val="cyan"/>
                              </w:rPr>
                              <w:t xml:space="preserve">Note that the sentences are combined with </w:t>
                            </w:r>
                            <w:proofErr w:type="gramStart"/>
                            <w:r w:rsidRPr="004E63BE">
                              <w:rPr>
                                <w:highlight w:val="cyan"/>
                              </w:rPr>
                              <w:t>a  semicolon</w:t>
                            </w:r>
                            <w:proofErr w:type="gramEnd"/>
                            <w:r w:rsidRPr="004E63BE">
                              <w:rPr>
                                <w:highlight w:val="cyan"/>
                              </w:rPr>
                              <w:t xml:space="preserve"> because ONE MORE COMMA would be confusing to the meaning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426773" id="_x0000_s1028" type="#_x0000_t202" style="position:absolute;left:0;text-align:left;margin-left:256.5pt;margin-top:364.6pt;width:185.3pt;height:78.3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">
                <v:textbox style="mso-fit-shape-to-text:t">
                  <w:txbxContent>
                    <w:p w:rsidR="004E63BE" w:rsidRDefault="004E63BE">
                      <w:r w:rsidRPr="004E63BE">
                        <w:rPr>
                          <w:highlight w:val="cyan"/>
                        </w:rPr>
                        <w:t xml:space="preserve">Note that the sentences are combined with </w:t>
                      </w:r>
                      <w:proofErr w:type="gramStart"/>
                      <w:r w:rsidRPr="004E63BE">
                        <w:rPr>
                          <w:highlight w:val="cyan"/>
                        </w:rPr>
                        <w:t>a  semicolon</w:t>
                      </w:r>
                      <w:proofErr w:type="gramEnd"/>
                      <w:r w:rsidRPr="004E63BE">
                        <w:rPr>
                          <w:highlight w:val="cyan"/>
                        </w:rPr>
                        <w:t xml:space="preserve"> because ONE MORE COMMA would be confusing to the meaning</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3BF06CF7" wp14:editId="119117A0">
                <wp:simplePos x="0" y="0"/>
                <wp:positionH relativeFrom="column">
                  <wp:posOffset>4514850</wp:posOffset>
                </wp:positionH>
                <wp:positionV relativeFrom="paragraph">
                  <wp:posOffset>2446655</wp:posOffset>
                </wp:positionV>
                <wp:extent cx="1356995" cy="279400"/>
                <wp:effectExtent l="6350" t="9525" r="825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79400"/>
                        </a:xfrm>
                        <a:prstGeom prst="rect">
                          <a:avLst/>
                        </a:prstGeom>
                        <a:solidFill>
                          <a:srgbClr val="FFFFFF"/>
                        </a:solidFill>
                        <a:ln w="9525">
                          <a:solidFill>
                            <a:srgbClr val="000000"/>
                          </a:solidFill>
                          <a:miter lim="800000"/>
                          <a:headEnd/>
                          <a:tailEnd/>
                        </a:ln>
                      </wps:spPr>
                      <wps:txbx>
                        <w:txbxContent>
                          <w:p w:rsidR="004E63BE" w:rsidRDefault="004E63BE">
                            <w:r w:rsidRPr="004E63BE">
                              <w:rPr>
                                <w:highlight w:val="lightGray"/>
                              </w:rPr>
                              <w:t>Transition word!</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F06CF7" id="_x0000_s1029" type="#_x0000_t202" style="position:absolute;left:0;text-align:left;margin-left:355.5pt;margin-top:192.65pt;width:106.85pt;height:2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">
                <v:textbox style="mso-fit-shape-to-text:t">
                  <w:txbxContent>
                    <w:p w:rsidR="004E63BE" w:rsidRDefault="004E63BE">
                      <w:r w:rsidRPr="004E63BE">
                        <w:rPr>
                          <w:highlight w:val="lightGray"/>
                        </w:rPr>
                        <w:t>Transition word!</w:t>
                      </w:r>
                      <w:r>
                        <w:t xml:space="preserve">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14:anchorId="06440B14" wp14:editId="7B69A959">
                <wp:simplePos x="0" y="0"/>
                <wp:positionH relativeFrom="column">
                  <wp:posOffset>-1571625</wp:posOffset>
                </wp:positionH>
                <wp:positionV relativeFrom="paragraph">
                  <wp:posOffset>2306320</wp:posOffset>
                </wp:positionV>
                <wp:extent cx="1259840" cy="636905"/>
                <wp:effectExtent l="11430" t="13970" r="508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636905"/>
                        </a:xfrm>
                        <a:prstGeom prst="rect">
                          <a:avLst/>
                        </a:prstGeom>
                        <a:solidFill>
                          <a:srgbClr val="FFFFFF"/>
                        </a:solidFill>
                        <a:ln w="9525">
                          <a:solidFill>
                            <a:srgbClr val="000000"/>
                          </a:solidFill>
                          <a:miter lim="800000"/>
                          <a:headEnd/>
                          <a:tailEnd/>
                        </a:ln>
                      </wps:spPr>
                      <wps:txbx>
                        <w:txbxContent>
                          <w:p w:rsidR="004E63BE" w:rsidRDefault="004E63BE">
                            <w:r w:rsidRPr="004E63BE">
                              <w:rPr>
                                <w:highlight w:val="cyan"/>
                              </w:rPr>
                              <w:t>Combine two sentences with a semicolon!</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440B14" id="_x0000_s1030" type="#_x0000_t202" style="position:absolute;left:0;text-align:left;margin-left:-123.75pt;margin-top:181.6pt;width:99.2pt;height:50.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">
                <v:textbox style="mso-fit-shape-to-text:t">
                  <w:txbxContent>
                    <w:p w:rsidR="004E63BE" w:rsidRDefault="004E63BE">
                      <w:r w:rsidRPr="004E63BE">
                        <w:rPr>
                          <w:highlight w:val="cyan"/>
                        </w:rPr>
                        <w:t>Combine two sentences with a semicolon!</w:t>
                      </w:r>
                      <w:r>
                        <w:t xml:space="preserve"> </w:t>
                      </w:r>
                    </w:p>
                  </w:txbxContent>
                </v:textbox>
                <w10:wrap type="square"/>
              </v:shape>
            </w:pict>
          </mc:Fallback>
        </mc:AlternateContent>
      </w:r>
      <w:r w:rsidR="00E92AF3" w:rsidRPr="004E63BE">
        <w:rPr>
          <w:rFonts w:ascii="Century Gothic" w:hAnsi="Century Gothic"/>
        </w:rPr>
        <w:tab/>
      </w:r>
      <w:r w:rsidR="00AE20CF" w:rsidRPr="004E63BE">
        <w:rPr>
          <w:rFonts w:ascii="Century Gothic" w:hAnsi="Century Gothic"/>
          <w:highlight w:val="green"/>
        </w:rPr>
        <w:t>The ability to anticipate, prepare and accept the consequences of one’s choices is the core of adulthood.  But how are choices made? What forces contribute to who we are?  Are we born blank slates, as John Locke asserted?  Are our personalities and behaviors determined by our environment, the people in it, and other external factors? Or do biological factors, such as brain development and natural impulses establish who we are and how we act?</w:t>
      </w:r>
      <w:r w:rsidR="00AE20CF" w:rsidRPr="004E63BE">
        <w:rPr>
          <w:rFonts w:ascii="Century Gothic" w:hAnsi="Century Gothic"/>
        </w:rPr>
        <w:t xml:space="preserve">  It is difficult to refute that our environment does not play a role in chiseling out the people we will become.  Customs, rules, social mores are learned.  </w:t>
      </w:r>
      <w:r w:rsidR="00AE20CF" w:rsidRPr="004E63BE">
        <w:rPr>
          <w:rFonts w:ascii="Century Gothic" w:hAnsi="Century Gothic"/>
          <w:highlight w:val="cyan"/>
        </w:rPr>
        <w:t>As babies we are like sponges; we absorb the world around us.</w:t>
      </w:r>
      <w:r w:rsidR="00AE20CF" w:rsidRPr="004E63BE">
        <w:rPr>
          <w:rFonts w:ascii="Century Gothic" w:hAnsi="Century Gothic"/>
        </w:rPr>
        <w:t xml:space="preserve">  </w:t>
      </w:r>
      <w:r w:rsidR="00AE20CF" w:rsidRPr="004E63BE">
        <w:rPr>
          <w:rFonts w:ascii="Century Gothic" w:hAnsi="Century Gothic"/>
          <w:highlight w:val="lightGray"/>
        </w:rPr>
        <w:t>However</w:t>
      </w:r>
      <w:r w:rsidR="00AE20CF" w:rsidRPr="004E63BE">
        <w:rPr>
          <w:rFonts w:ascii="Century Gothic" w:hAnsi="Century Gothic"/>
        </w:rPr>
        <w:t>, it is our capacity and ability to absorb this world around us and make rational</w:t>
      </w:r>
      <w:r w:rsidR="00E92AF3" w:rsidRPr="004E63BE">
        <w:rPr>
          <w:rFonts w:ascii="Century Gothic" w:hAnsi="Century Gothic"/>
        </w:rPr>
        <w:t xml:space="preserve"> choices that define us</w:t>
      </w:r>
      <w:r w:rsidR="00AE20CF" w:rsidRPr="004E63BE">
        <w:rPr>
          <w:rFonts w:ascii="Century Gothic" w:hAnsi="Century Gothic"/>
        </w:rPr>
        <w:t xml:space="preserve">.  In William Golding’s parable </w:t>
      </w:r>
      <w:r w:rsidR="00AE20CF" w:rsidRPr="004E63BE">
        <w:rPr>
          <w:rFonts w:ascii="Century Gothic" w:hAnsi="Century Gothic"/>
          <w:u w:val="single"/>
        </w:rPr>
        <w:t>Lord of the Flies</w:t>
      </w:r>
      <w:r w:rsidR="00AE20CF" w:rsidRPr="004E63BE">
        <w:rPr>
          <w:rFonts w:ascii="Century Gothic" w:hAnsi="Century Gothic"/>
        </w:rPr>
        <w:t>, adolescent boys find themselves</w:t>
      </w:r>
      <w:r w:rsidR="00F321E7" w:rsidRPr="004E63BE">
        <w:rPr>
          <w:rFonts w:ascii="Century Gothic" w:hAnsi="Century Gothic"/>
        </w:rPr>
        <w:t>, without the g</w:t>
      </w:r>
      <w:r w:rsidR="00E92AF3" w:rsidRPr="004E63BE">
        <w:rPr>
          <w:rFonts w:ascii="Century Gothic" w:hAnsi="Century Gothic"/>
        </w:rPr>
        <w:t>uidance of an adult,</w:t>
      </w:r>
      <w:r w:rsidR="00AE20CF" w:rsidRPr="004E63BE">
        <w:rPr>
          <w:rFonts w:ascii="Century Gothic" w:hAnsi="Century Gothic"/>
        </w:rPr>
        <w:t xml:space="preserve"> marooned on an island when their plane is shot down during war.  Golding seems to argue that without rul</w:t>
      </w:r>
      <w:r w:rsidR="009534D3" w:rsidRPr="004E63BE">
        <w:rPr>
          <w:rFonts w:ascii="Century Gothic" w:hAnsi="Century Gothic"/>
        </w:rPr>
        <w:t>es,</w:t>
      </w:r>
      <w:r w:rsidR="00417ED9" w:rsidRPr="004E63BE">
        <w:rPr>
          <w:rFonts w:ascii="Century Gothic" w:hAnsi="Century Gothic"/>
        </w:rPr>
        <w:t xml:space="preserve"> democracy and rational thought</w:t>
      </w:r>
      <w:r w:rsidR="009534D3" w:rsidRPr="004E63BE">
        <w:rPr>
          <w:rFonts w:ascii="Century Gothic" w:hAnsi="Century Gothic"/>
        </w:rPr>
        <w:t xml:space="preserve"> </w:t>
      </w:r>
      <w:r w:rsidR="00AE20CF" w:rsidRPr="004E63BE">
        <w:rPr>
          <w:rFonts w:ascii="Century Gothic" w:hAnsi="Century Gothic"/>
        </w:rPr>
        <w:t>we are</w:t>
      </w:r>
      <w:r w:rsidR="00F321E7" w:rsidRPr="004E63BE">
        <w:rPr>
          <w:rFonts w:ascii="Century Gothic" w:hAnsi="Century Gothic"/>
        </w:rPr>
        <w:t xml:space="preserve"> doomed to sl</w:t>
      </w:r>
      <w:r w:rsidR="00E92AF3" w:rsidRPr="004E63BE">
        <w:rPr>
          <w:rFonts w:ascii="Century Gothic" w:hAnsi="Century Gothic"/>
        </w:rPr>
        <w:t>ip into savagery and immoral behavior.</w:t>
      </w:r>
      <w:r w:rsidR="00F321E7" w:rsidRPr="004E63BE">
        <w:rPr>
          <w:rFonts w:ascii="Century Gothic" w:hAnsi="Century Gothic"/>
        </w:rPr>
        <w:t xml:space="preserve">  The boys’ </w:t>
      </w:r>
      <w:r w:rsidR="00417ED9" w:rsidRPr="004E63BE">
        <w:rPr>
          <w:rFonts w:ascii="Century Gothic" w:hAnsi="Century Gothic"/>
        </w:rPr>
        <w:t>actions</w:t>
      </w:r>
      <w:r w:rsidR="00E92AF3" w:rsidRPr="004E63BE">
        <w:rPr>
          <w:rFonts w:ascii="Century Gothic" w:hAnsi="Century Gothic"/>
        </w:rPr>
        <w:t xml:space="preserve"> </w:t>
      </w:r>
      <w:r w:rsidR="00417ED9" w:rsidRPr="004E63BE">
        <w:rPr>
          <w:rFonts w:ascii="Century Gothic" w:hAnsi="Century Gothic"/>
        </w:rPr>
        <w:t>by the end of the novel were</w:t>
      </w:r>
      <w:r w:rsidR="00F321E7" w:rsidRPr="004E63BE">
        <w:rPr>
          <w:rFonts w:ascii="Century Gothic" w:hAnsi="Century Gothic"/>
        </w:rPr>
        <w:t xml:space="preserve"> not the fault of external and environmental fact</w:t>
      </w:r>
      <w:r w:rsidR="00417ED9" w:rsidRPr="004E63BE">
        <w:rPr>
          <w:rFonts w:ascii="Century Gothic" w:hAnsi="Century Gothic"/>
        </w:rPr>
        <w:t>ors, but rather the boys’ belief that survival itself is</w:t>
      </w:r>
      <w:r w:rsidR="00F321E7" w:rsidRPr="004E63BE">
        <w:rPr>
          <w:rFonts w:ascii="Century Gothic" w:hAnsi="Century Gothic"/>
        </w:rPr>
        <w:t xml:space="preserve"> a game.  This naïve thinking i</w:t>
      </w:r>
      <w:r w:rsidR="00417ED9" w:rsidRPr="004E63BE">
        <w:rPr>
          <w:rFonts w:ascii="Century Gothic" w:hAnsi="Century Gothic"/>
        </w:rPr>
        <w:t>s the fault of their</w:t>
      </w:r>
      <w:r w:rsidR="009534D3" w:rsidRPr="004E63BE">
        <w:rPr>
          <w:rFonts w:ascii="Century Gothic" w:hAnsi="Century Gothic"/>
        </w:rPr>
        <w:t xml:space="preserve"> emotional and cognitive development.  </w:t>
      </w:r>
      <w:r w:rsidR="009534D3" w:rsidRPr="004E63BE">
        <w:rPr>
          <w:rFonts w:ascii="Century Gothic" w:hAnsi="Century Gothic"/>
          <w:highlight w:val="cyan"/>
        </w:rPr>
        <w:t>While a few of the boys, notably Ralph, Piggy and Simon, attempt to bring the boys to understand the importance of planning and thinking ahead; they cannot “convey the majesty” of this adult thinking</w:t>
      </w:r>
      <w:r w:rsidR="00417ED9" w:rsidRPr="004E63BE">
        <w:rPr>
          <w:rFonts w:ascii="Century Gothic" w:hAnsi="Century Gothic"/>
          <w:highlight w:val="cyan"/>
        </w:rPr>
        <w:t xml:space="preserve"> to the other boys who simply are not mature enough to understand.</w:t>
      </w:r>
      <w:r w:rsidR="00417ED9" w:rsidRPr="004E63BE">
        <w:rPr>
          <w:rFonts w:ascii="Century Gothic" w:hAnsi="Century Gothic"/>
        </w:rPr>
        <w:t xml:space="preserve">  </w:t>
      </w:r>
      <w:r w:rsidR="00417ED9" w:rsidRPr="00841299">
        <w:rPr>
          <w:rFonts w:ascii="Century Gothic" w:hAnsi="Century Gothic"/>
          <w:highlight w:val="yellow"/>
        </w:rPr>
        <w:t>The boys’ youth</w:t>
      </w:r>
      <w:r w:rsidRPr="00841299">
        <w:rPr>
          <w:rFonts w:ascii="Century Gothic" w:hAnsi="Century Gothic"/>
          <w:highlight w:val="yellow"/>
        </w:rPr>
        <w:t xml:space="preserve"> and their brain development</w:t>
      </w:r>
      <w:r w:rsidR="00417ED9" w:rsidRPr="00841299">
        <w:rPr>
          <w:rFonts w:ascii="Century Gothic" w:hAnsi="Century Gothic"/>
          <w:highlight w:val="yellow"/>
        </w:rPr>
        <w:t xml:space="preserve"> is to blame for the dissolution of </w:t>
      </w:r>
      <w:r w:rsidR="00F22FA5" w:rsidRPr="00841299">
        <w:rPr>
          <w:rFonts w:ascii="Century Gothic" w:hAnsi="Century Gothic"/>
          <w:highlight w:val="yellow"/>
        </w:rPr>
        <w:t>the society they tried to erect.</w:t>
      </w:r>
    </w:p>
    <w:p w:rsidR="00F22FA5" w:rsidRPr="004E63BE" w:rsidRDefault="00F85F3E" w:rsidP="00B62500">
      <w:pPr>
        <w:tabs>
          <w:tab w:val="left" w:pos="-900"/>
        </w:tabs>
        <w:spacing w:line="360" w:lineRule="auto"/>
        <w:ind w:left="-360" w:firstLine="360"/>
        <w:rPr>
          <w:rFonts w:ascii="Century Gothic" w:hAnsi="Century Gothic"/>
        </w:rPr>
      </w:pPr>
      <w:r>
        <w:rPr>
          <w:noProof/>
          <w:lang w:val="en-CA" w:eastAsia="en-CA"/>
        </w:rPr>
        <mc:AlternateContent>
          <mc:Choice Requires="wps">
            <w:drawing>
              <wp:anchor distT="45720" distB="45720" distL="114300" distR="114300" simplePos="0" relativeHeight="251669504" behindDoc="0" locked="0" layoutInCell="1" allowOverlap="1" wp14:anchorId="23BC64CA" wp14:editId="0D73613E">
                <wp:simplePos x="0" y="0"/>
                <wp:positionH relativeFrom="column">
                  <wp:posOffset>3533775</wp:posOffset>
                </wp:positionH>
                <wp:positionV relativeFrom="paragraph">
                  <wp:posOffset>13970</wp:posOffset>
                </wp:positionV>
                <wp:extent cx="995045" cy="279400"/>
                <wp:effectExtent l="12700" t="12065" r="1143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79400"/>
                        </a:xfrm>
                        <a:prstGeom prst="rect">
                          <a:avLst/>
                        </a:prstGeom>
                        <a:solidFill>
                          <a:srgbClr val="FFFFFF"/>
                        </a:solidFill>
                        <a:ln w="9525">
                          <a:solidFill>
                            <a:srgbClr val="000000"/>
                          </a:solidFill>
                          <a:miter lim="800000"/>
                          <a:headEnd/>
                          <a:tailEnd/>
                        </a:ln>
                      </wps:spPr>
                      <wps:txbx>
                        <w:txbxContent>
                          <w:p w:rsidR="00841299" w:rsidRDefault="00841299">
                            <w:r w:rsidRPr="00841299">
                              <w:rPr>
                                <w:highlight w:val="yellow"/>
                              </w:rPr>
                              <w:t>The thesis!!</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BC64CA" id="_x0000_s1031" type="#_x0000_t202" style="position:absolute;left:0;text-align:left;margin-left:278.25pt;margin-top:1.1pt;width:78.35pt;height:2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">
                <v:textbox style="mso-fit-shape-to-text:t">
                  <w:txbxContent>
                    <w:p w:rsidR="00841299" w:rsidRDefault="00841299">
                      <w:r w:rsidRPr="00841299">
                        <w:rPr>
                          <w:highlight w:val="yellow"/>
                        </w:rPr>
                        <w:t>The thesis!!</w:t>
                      </w:r>
                      <w:r>
                        <w:t xml:space="preserve"> </w:t>
                      </w:r>
                    </w:p>
                  </w:txbxContent>
                </v:textbox>
                <w10:wrap type="square"/>
              </v:shape>
            </w:pict>
          </mc:Fallback>
        </mc:AlternateContent>
      </w:r>
    </w:p>
    <w:p w:rsidR="00841299" w:rsidRPr="004E63BE" w:rsidRDefault="00B62500" w:rsidP="00841299">
      <w:pPr>
        <w:tabs>
          <w:tab w:val="left" w:pos="-900"/>
        </w:tabs>
        <w:spacing w:line="360" w:lineRule="auto"/>
        <w:ind w:left="-360" w:firstLine="360"/>
        <w:rPr>
          <w:rFonts w:ascii="Century Gothic" w:hAnsi="Century Gothic"/>
          <w:b/>
          <w:u w:val="single"/>
        </w:rPr>
      </w:pPr>
      <w:r w:rsidRPr="004E63BE">
        <w:rPr>
          <w:rFonts w:ascii="Century Gothic" w:hAnsi="Century Gothic"/>
        </w:rPr>
        <w:tab/>
      </w:r>
      <w:r w:rsidR="00841299">
        <w:rPr>
          <w:rFonts w:ascii="Century Gothic" w:hAnsi="Century Gothic"/>
          <w:b/>
          <w:u w:val="single"/>
        </w:rPr>
        <w:t xml:space="preserve"> </w:t>
      </w:r>
    </w:p>
    <w:p w:rsidR="00841299" w:rsidRDefault="00F22FA5" w:rsidP="00B6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b/>
          <w:u w:val="single"/>
        </w:rPr>
      </w:pPr>
      <w:r w:rsidRPr="004E63BE">
        <w:rPr>
          <w:rFonts w:ascii="Century Gothic" w:hAnsi="Century Gothic"/>
        </w:rPr>
        <w:lastRenderedPageBreak/>
        <w:t xml:space="preserve"> </w:t>
      </w:r>
      <w:r w:rsidR="00841299" w:rsidRPr="004E63BE">
        <w:rPr>
          <w:rFonts w:ascii="Century Gothic" w:hAnsi="Century Gothic"/>
          <w:b/>
          <w:u w:val="single"/>
        </w:rPr>
        <w:t>BODY PARAGRAPH</w:t>
      </w:r>
      <w:r w:rsidR="00841299">
        <w:rPr>
          <w:rFonts w:ascii="Century Gothic" w:hAnsi="Century Gothic"/>
          <w:b/>
          <w:u w:val="single"/>
        </w:rPr>
        <w:t xml:space="preserve"> #1 </w:t>
      </w:r>
    </w:p>
    <w:p w:rsidR="00AE20CF" w:rsidRDefault="00841299" w:rsidP="00B6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Helvetica"/>
          <w:color w:val="000000"/>
        </w:rPr>
      </w:pPr>
      <w:r>
        <w:rPr>
          <w:noProof/>
          <w:lang w:val="en-CA" w:eastAsia="en-CA"/>
        </w:rPr>
        <mc:AlternateContent>
          <mc:Choice Requires="wps">
            <w:drawing>
              <wp:anchor distT="45720" distB="45720" distL="114300" distR="114300" simplePos="0" relativeHeight="251673600" behindDoc="0" locked="0" layoutInCell="1" allowOverlap="1">
                <wp:simplePos x="0" y="0"/>
                <wp:positionH relativeFrom="column">
                  <wp:posOffset>1609725</wp:posOffset>
                </wp:positionH>
                <wp:positionV relativeFrom="paragraph">
                  <wp:posOffset>7078345</wp:posOffset>
                </wp:positionV>
                <wp:extent cx="2353310" cy="3524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52425"/>
                        </a:xfrm>
                        <a:prstGeom prst="rect">
                          <a:avLst/>
                        </a:prstGeom>
                        <a:solidFill>
                          <a:srgbClr val="FFFFFF"/>
                        </a:solidFill>
                        <a:ln w="9525">
                          <a:solidFill>
                            <a:srgbClr val="000000"/>
                          </a:solidFill>
                          <a:miter lim="800000"/>
                          <a:headEnd/>
                          <a:tailEnd/>
                        </a:ln>
                      </wps:spPr>
                      <wps:txbx>
                        <w:txbxContent>
                          <w:p w:rsidR="00841299" w:rsidRPr="00947474" w:rsidRDefault="00841299">
                            <w:pPr>
                              <w:rPr>
                                <w:sz w:val="32"/>
                              </w:rPr>
                            </w:pPr>
                            <w:proofErr w:type="spellStart"/>
                            <w:r w:rsidRPr="00947474">
                              <w:rPr>
                                <w:sz w:val="32"/>
                                <w:highlight w:val="magenta"/>
                              </w:rPr>
                              <w:t>Counterarguement</w:t>
                            </w:r>
                            <w:proofErr w:type="spellEnd"/>
                            <w:r w:rsidRPr="00947474">
                              <w:rPr>
                                <w:sz w:val="32"/>
                                <w:highlight w:val="magenta"/>
                              </w:rPr>
                              <w:t>!!</w:t>
                            </w:r>
                            <w:r w:rsidRPr="00947474">
                              <w:rPr>
                                <w:sz w:val="32"/>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26.75pt;margin-top:557.35pt;width:185.3pt;height:27.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">
                <v:textbox>
                  <w:txbxContent>
                    <w:p w:rsidR="00841299" w:rsidRPr="00947474" w:rsidRDefault="00841299">
                      <w:pPr>
                        <w:rPr>
                          <w:sz w:val="32"/>
                        </w:rPr>
                      </w:pPr>
                      <w:proofErr w:type="spellStart"/>
                      <w:r w:rsidRPr="00947474">
                        <w:rPr>
                          <w:sz w:val="32"/>
                          <w:highlight w:val="magenta"/>
                        </w:rPr>
                        <w:t>Counterarguement</w:t>
                      </w:r>
                      <w:proofErr w:type="spellEnd"/>
                      <w:r w:rsidRPr="00947474">
                        <w:rPr>
                          <w:sz w:val="32"/>
                          <w:highlight w:val="magenta"/>
                        </w:rPr>
                        <w:t>!!</w:t>
                      </w:r>
                      <w:r w:rsidRPr="00947474">
                        <w:rPr>
                          <w:sz w:val="32"/>
                        </w:rPr>
                        <w:t xml:space="preserve">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71552" behindDoc="0" locked="0" layoutInCell="1" allowOverlap="1">
                <wp:simplePos x="0" y="0"/>
                <wp:positionH relativeFrom="column">
                  <wp:posOffset>4476750</wp:posOffset>
                </wp:positionH>
                <wp:positionV relativeFrom="paragraph">
                  <wp:posOffset>3977640</wp:posOffset>
                </wp:positionV>
                <wp:extent cx="2355215" cy="636905"/>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6905"/>
                        </a:xfrm>
                        <a:prstGeom prst="rect">
                          <a:avLst/>
                        </a:prstGeom>
                        <a:solidFill>
                          <a:srgbClr val="FFFFFF"/>
                        </a:solidFill>
                        <a:ln w="9525">
                          <a:solidFill>
                            <a:srgbClr val="000000"/>
                          </a:solidFill>
                          <a:miter lim="800000"/>
                          <a:headEnd/>
                          <a:tailEnd/>
                        </a:ln>
                      </wps:spPr>
                      <wps:txbx>
                        <w:txbxContent>
                          <w:p w:rsidR="00841299" w:rsidRDefault="00841299">
                            <w:r w:rsidRPr="00841299">
                              <w:rPr>
                                <w:highlight w:val="cyan"/>
                              </w:rPr>
                              <w:t>Note that when there is dialogue within the quote, you put ONE quote around the dialogue</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52.5pt;margin-top:313.2pt;width:185.45pt;height:50.15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">
                <v:textbox style="mso-fit-shape-to-text:t">
                  <w:txbxContent>
                    <w:p w:rsidR="00841299" w:rsidRDefault="00841299">
                      <w:r w:rsidRPr="00841299">
                        <w:rPr>
                          <w:highlight w:val="cyan"/>
                        </w:rPr>
                        <w:t>Note that when there is dialogue within the quote, you put ONE quote around the dialogue</w:t>
                      </w:r>
                      <w:r>
                        <w:t xml:space="preserve"> </w:t>
                      </w:r>
                    </w:p>
                  </w:txbxContent>
                </v:textbox>
                <w10:wrap type="square"/>
              </v:shape>
            </w:pict>
          </mc:Fallback>
        </mc:AlternateContent>
      </w:r>
      <w:r>
        <w:rPr>
          <w:rFonts w:ascii="Century Gothic" w:hAnsi="Century Gothic"/>
        </w:rPr>
        <w:tab/>
      </w:r>
      <w:r w:rsidR="00F22FA5" w:rsidRPr="004E63BE">
        <w:rPr>
          <w:rFonts w:ascii="Century Gothic" w:hAnsi="Century Gothic"/>
        </w:rPr>
        <w:t>Adolescence is a period in one’s life in which teens find themselves trapped between making logical and well-thought out decisions and impulsively giving into the myriad of temptations that are presented to them every day.  When Ralph is elected leader, he understands he must act responsibly for the group, but finds he cannot think quickly</w:t>
      </w:r>
      <w:r w:rsidR="00901748" w:rsidRPr="004E63BE">
        <w:rPr>
          <w:rFonts w:ascii="Century Gothic" w:hAnsi="Century Gothic"/>
        </w:rPr>
        <w:t xml:space="preserve"> or even sufficiently</w:t>
      </w:r>
      <w:r w:rsidR="00F22FA5" w:rsidRPr="004E63BE">
        <w:rPr>
          <w:rFonts w:ascii="Century Gothic" w:hAnsi="Century Gothic"/>
        </w:rPr>
        <w:t xml:space="preserve"> </w:t>
      </w:r>
      <w:proofErr w:type="gramStart"/>
      <w:r w:rsidR="00F22FA5" w:rsidRPr="004E63BE">
        <w:rPr>
          <w:rFonts w:ascii="Century Gothic" w:hAnsi="Century Gothic"/>
        </w:rPr>
        <w:t>enough</w:t>
      </w:r>
      <w:r w:rsidR="00901748" w:rsidRPr="004E63BE">
        <w:rPr>
          <w:rFonts w:ascii="Century Gothic" w:hAnsi="Century Gothic"/>
        </w:rPr>
        <w:t xml:space="preserve"> </w:t>
      </w:r>
      <w:r w:rsidR="00F22FA5" w:rsidRPr="004E63BE">
        <w:rPr>
          <w:rFonts w:ascii="Century Gothic" w:hAnsi="Century Gothic"/>
        </w:rPr>
        <w:t>.</w:t>
      </w:r>
      <w:proofErr w:type="gramEnd"/>
      <w:r w:rsidR="00901748" w:rsidRPr="004E63BE">
        <w:rPr>
          <w:rFonts w:ascii="Century Gothic" w:hAnsi="Century Gothic"/>
        </w:rPr>
        <w:t xml:space="preserve">  During the assembly he holds he </w:t>
      </w:r>
      <w:r w:rsidR="00901748" w:rsidRPr="00841299">
        <w:rPr>
          <w:rFonts w:ascii="Century Gothic" w:hAnsi="Century Gothic"/>
          <w:highlight w:val="green"/>
        </w:rPr>
        <w:t>says, “Listen, everybody. I’ve got to have time to think things out. I can’t decide what to do straight off</w:t>
      </w:r>
      <w:r w:rsidRPr="00841299">
        <w:rPr>
          <w:rFonts w:ascii="Century Gothic" w:hAnsi="Century Gothic"/>
          <w:highlight w:val="green"/>
        </w:rPr>
        <w:t>”</w:t>
      </w:r>
      <w:r w:rsidR="00901748" w:rsidRPr="00841299">
        <w:rPr>
          <w:rFonts w:ascii="Century Gothic" w:hAnsi="Century Gothic"/>
          <w:highlight w:val="green"/>
        </w:rPr>
        <w:t xml:space="preserve"> (Golding 23).</w:t>
      </w:r>
      <w:r w:rsidR="00901748" w:rsidRPr="004E63BE">
        <w:rPr>
          <w:rFonts w:ascii="Century Gothic" w:hAnsi="Century Gothic"/>
        </w:rPr>
        <w:t xml:space="preserve">   </w:t>
      </w:r>
      <w:r w:rsidR="00901748" w:rsidRPr="00841299">
        <w:rPr>
          <w:rFonts w:ascii="Century Gothic" w:hAnsi="Century Gothic"/>
          <w:highlight w:val="yellow"/>
        </w:rPr>
        <w:t xml:space="preserve">Amanda Leigh </w:t>
      </w:r>
      <w:proofErr w:type="spellStart"/>
      <w:r w:rsidR="00901748" w:rsidRPr="00841299">
        <w:rPr>
          <w:rFonts w:ascii="Century Gothic" w:hAnsi="Century Gothic"/>
          <w:highlight w:val="yellow"/>
        </w:rPr>
        <w:t>Mascarelli’s</w:t>
      </w:r>
      <w:proofErr w:type="spellEnd"/>
      <w:r w:rsidR="00901748" w:rsidRPr="00841299">
        <w:rPr>
          <w:rFonts w:ascii="Century Gothic" w:hAnsi="Century Gothic"/>
          <w:highlight w:val="yellow"/>
        </w:rPr>
        <w:t xml:space="preserve"> article, “The Teenage Brain,” discusses the biological factors that contr</w:t>
      </w:r>
      <w:r w:rsidRPr="00841299">
        <w:rPr>
          <w:rFonts w:ascii="Century Gothic" w:hAnsi="Century Gothic"/>
          <w:highlight w:val="yellow"/>
        </w:rPr>
        <w:t>ibute to this:</w:t>
      </w:r>
      <w:r w:rsidR="00901748" w:rsidRPr="00841299">
        <w:rPr>
          <w:rFonts w:ascii="Century Gothic" w:hAnsi="Century Gothic"/>
          <w:highlight w:val="yellow"/>
        </w:rPr>
        <w:t xml:space="preserve">  “</w:t>
      </w:r>
      <w:r w:rsidR="00901748" w:rsidRPr="00841299">
        <w:rPr>
          <w:rFonts w:ascii="Century Gothic" w:hAnsi="Century Gothic" w:cs="Helvetica"/>
          <w:color w:val="1F1F1F"/>
          <w:highlight w:val="yellow"/>
        </w:rPr>
        <w:t>Casey’s research shows how the adolescent brain is locked in a tug-of-war between the logical pull of the prefrontal cortex and the impulsive pull of the ventral striatum. Although teens can make good decisions, “in the heat of the moment — even when they know better,” the reward system can outmuscle the master planner. That can lead to poor decisions</w:t>
      </w:r>
      <w:r>
        <w:rPr>
          <w:rFonts w:ascii="Century Gothic" w:hAnsi="Century Gothic" w:cs="Helvetica"/>
          <w:color w:val="1F1F1F"/>
          <w:highlight w:val="yellow"/>
        </w:rPr>
        <w:t>”.</w:t>
      </w:r>
      <w:r w:rsidR="00901748" w:rsidRPr="004E63BE">
        <w:rPr>
          <w:rFonts w:ascii="Century Gothic" w:hAnsi="Century Gothic" w:cs="Helvetica"/>
          <w:color w:val="1F1F1F"/>
        </w:rPr>
        <w:t xml:space="preserve"> </w:t>
      </w:r>
      <w:r w:rsidR="00901748" w:rsidRPr="004E63BE">
        <w:rPr>
          <w:rFonts w:ascii="Century Gothic" w:hAnsi="Century Gothic"/>
        </w:rPr>
        <w:t>Later on during the assembly, Ralph st</w:t>
      </w:r>
      <w:r w:rsidR="00B62500" w:rsidRPr="004E63BE">
        <w:rPr>
          <w:rFonts w:ascii="Century Gothic" w:hAnsi="Century Gothic"/>
        </w:rPr>
        <w:t>resses the importance of a fire to rescue.  This is not a bad decision, but the</w:t>
      </w:r>
      <w:r w:rsidR="00901748" w:rsidRPr="004E63BE">
        <w:rPr>
          <w:rFonts w:ascii="Century Gothic" w:hAnsi="Century Gothic"/>
        </w:rPr>
        <w:t xml:space="preserve"> boys respond im</w:t>
      </w:r>
      <w:r w:rsidR="00B62500" w:rsidRPr="004E63BE">
        <w:rPr>
          <w:rFonts w:ascii="Century Gothic" w:hAnsi="Century Gothic"/>
        </w:rPr>
        <w:t xml:space="preserve">pulsively to the </w:t>
      </w:r>
      <w:r w:rsidR="00B62500" w:rsidRPr="00841299">
        <w:rPr>
          <w:rFonts w:ascii="Century Gothic" w:hAnsi="Century Gothic"/>
          <w:highlight w:val="cyan"/>
        </w:rPr>
        <w:t>suggestion</w:t>
      </w:r>
      <w:r w:rsidRPr="00841299">
        <w:rPr>
          <w:rFonts w:ascii="Century Gothic" w:hAnsi="Century Gothic"/>
          <w:highlight w:val="cyan"/>
        </w:rPr>
        <w:t>:</w:t>
      </w:r>
      <w:r w:rsidR="00B62500" w:rsidRPr="00841299">
        <w:rPr>
          <w:rFonts w:ascii="Century Gothic" w:hAnsi="Century Gothic"/>
          <w:highlight w:val="cyan"/>
        </w:rPr>
        <w:t xml:space="preserve"> </w:t>
      </w:r>
      <w:r w:rsidR="00901748" w:rsidRPr="00841299">
        <w:rPr>
          <w:rFonts w:ascii="Century Gothic" w:hAnsi="Century Gothic"/>
          <w:highlight w:val="cyan"/>
        </w:rPr>
        <w:t>“</w:t>
      </w:r>
      <w:r w:rsidR="00901748" w:rsidRPr="00841299">
        <w:rPr>
          <w:rFonts w:ascii="Century Gothic" w:hAnsi="Century Gothic" w:cs="Helvetica"/>
          <w:color w:val="000000"/>
          <w:highlight w:val="cyan"/>
        </w:rPr>
        <w:t>At once half the boys were on their feet. Jack clamored among them, the conch forgotten.</w:t>
      </w:r>
      <w:r w:rsidR="00B62500" w:rsidRPr="00841299">
        <w:rPr>
          <w:rFonts w:ascii="Century Gothic" w:hAnsi="Century Gothic" w:cs="Helvetica"/>
          <w:color w:val="000000"/>
          <w:highlight w:val="cyan"/>
        </w:rPr>
        <w:t xml:space="preserve"> </w:t>
      </w:r>
      <w:r w:rsidRPr="00841299">
        <w:rPr>
          <w:rFonts w:ascii="Century Gothic" w:hAnsi="Century Gothic" w:cs="Helvetica"/>
          <w:color w:val="000000"/>
          <w:highlight w:val="cyan"/>
        </w:rPr>
        <w:t>‘</w:t>
      </w:r>
      <w:r w:rsidR="00901748" w:rsidRPr="00841299">
        <w:rPr>
          <w:rFonts w:ascii="Century Gothic" w:hAnsi="Century Gothic" w:cs="Helvetica"/>
          <w:color w:val="000000"/>
          <w:highlight w:val="cyan"/>
        </w:rPr>
        <w:t>Come on! Follow me!</w:t>
      </w:r>
      <w:r w:rsidRPr="00841299">
        <w:rPr>
          <w:rFonts w:ascii="Century Gothic" w:hAnsi="Century Gothic" w:cs="Helvetica"/>
          <w:color w:val="000000"/>
          <w:highlight w:val="cyan"/>
        </w:rPr>
        <w:t>’”</w:t>
      </w:r>
      <w:r w:rsidR="00B62500" w:rsidRPr="00841299">
        <w:rPr>
          <w:rFonts w:ascii="Century Gothic" w:hAnsi="Century Gothic" w:cs="Helvetica"/>
          <w:color w:val="000000"/>
          <w:highlight w:val="cyan"/>
        </w:rPr>
        <w:t xml:space="preserve"> (44)</w:t>
      </w:r>
      <w:proofErr w:type="gramStart"/>
      <w:r w:rsidR="00B62500" w:rsidRPr="00841299">
        <w:rPr>
          <w:rFonts w:ascii="Century Gothic" w:hAnsi="Century Gothic" w:cs="Helvetica"/>
          <w:color w:val="000000"/>
          <w:highlight w:val="cyan"/>
        </w:rPr>
        <w:t>.</w:t>
      </w:r>
      <w:r w:rsidR="00B62500" w:rsidRPr="004E63BE">
        <w:rPr>
          <w:rFonts w:ascii="Century Gothic" w:hAnsi="Century Gothic" w:cs="Helvetica"/>
          <w:color w:val="000000"/>
        </w:rPr>
        <w:t xml:space="preserve">  While</w:t>
      </w:r>
      <w:proofErr w:type="gramEnd"/>
      <w:r w:rsidR="00B62500" w:rsidRPr="004E63BE">
        <w:rPr>
          <w:rFonts w:ascii="Century Gothic" w:hAnsi="Century Gothic" w:cs="Helvetica"/>
          <w:color w:val="000000"/>
        </w:rPr>
        <w:t xml:space="preserve"> Ralph shows the ability to think ahead in terms of rescue, he could not anticipate the effects of starting a fire without planning. This impulsivity leads to tragedy when a young boy with a mulberry birthmark disappears.  </w:t>
      </w:r>
      <w:r w:rsidR="00B62500" w:rsidRPr="00947474">
        <w:rPr>
          <w:rFonts w:ascii="Century Gothic" w:hAnsi="Century Gothic" w:cs="Helvetica"/>
          <w:color w:val="000000"/>
          <w:highlight w:val="magenta"/>
        </w:rPr>
        <w:t>Some may argue that the boys quickly abandon rational thinking because they are obedient to Jack, another powerful leader. But this counter claim can be refuted.  The boys abandon the conch, the rules and rational thinking because of the “impulsive pull of the ventra</w:t>
      </w:r>
      <w:r w:rsidR="00CE483E" w:rsidRPr="00947474">
        <w:rPr>
          <w:rFonts w:ascii="Century Gothic" w:hAnsi="Century Gothic" w:cs="Helvetica"/>
          <w:color w:val="000000"/>
          <w:highlight w:val="magenta"/>
        </w:rPr>
        <w:t>l striatum,” not because one child</w:t>
      </w:r>
      <w:r w:rsidR="00B62500" w:rsidRPr="00947474">
        <w:rPr>
          <w:rFonts w:ascii="Century Gothic" w:hAnsi="Century Gothic" w:cs="Helvetica"/>
          <w:color w:val="000000"/>
          <w:highlight w:val="magenta"/>
        </w:rPr>
        <w:t xml:space="preserve"> led them away</w:t>
      </w:r>
      <w:r w:rsidR="00B62500" w:rsidRPr="004E63BE">
        <w:rPr>
          <w:rFonts w:ascii="Century Gothic" w:hAnsi="Century Gothic" w:cs="Helvetica"/>
          <w:color w:val="000000"/>
        </w:rPr>
        <w:t xml:space="preserve">. </w:t>
      </w:r>
    </w:p>
    <w:p w:rsidR="00F85F3E" w:rsidRDefault="00F85F3E" w:rsidP="00B6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Helvetica"/>
          <w:color w:val="000000"/>
        </w:rPr>
      </w:pPr>
    </w:p>
    <w:p w:rsidR="00F85F3E" w:rsidRDefault="00F85F3E" w:rsidP="00B6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Helvetica"/>
          <w:color w:val="000000"/>
        </w:rPr>
      </w:pPr>
    </w:p>
    <w:p w:rsidR="00F85F3E" w:rsidRDefault="00F85F3E" w:rsidP="00B6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Helvetica"/>
          <w:color w:val="000000"/>
        </w:rPr>
      </w:pPr>
    </w:p>
    <w:p w:rsidR="00F85F3E" w:rsidRDefault="00F85F3E" w:rsidP="00B6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Helvetica"/>
          <w:color w:val="000000"/>
        </w:rPr>
      </w:pPr>
    </w:p>
    <w:p w:rsidR="00F85F3E" w:rsidRPr="00B016D3" w:rsidRDefault="00F85F3E" w:rsidP="00F85F3E">
      <w:pPr>
        <w:spacing w:line="480" w:lineRule="auto"/>
        <w:rPr>
          <w:u w:val="single"/>
        </w:rPr>
      </w:pPr>
      <w:r w:rsidRPr="00B016D3">
        <w:rPr>
          <w:u w:val="single"/>
        </w:rPr>
        <w:t xml:space="preserve">Works Cited </w:t>
      </w:r>
    </w:p>
    <w:p w:rsidR="00F85F3E" w:rsidRDefault="00F85F3E" w:rsidP="00F85F3E">
      <w:pPr>
        <w:spacing w:line="480" w:lineRule="auto"/>
        <w:rPr>
          <w:rStyle w:val="citationtext"/>
        </w:rPr>
      </w:pPr>
      <w:r w:rsidRPr="00B016D3">
        <w:rPr>
          <w:rStyle w:val="citationtext"/>
        </w:rPr>
        <w:t xml:space="preserve">Golding, William. </w:t>
      </w:r>
      <w:r w:rsidRPr="00B016D3">
        <w:rPr>
          <w:rStyle w:val="citationtext"/>
          <w:i/>
          <w:iCs/>
        </w:rPr>
        <w:t>Lord of the Flies</w:t>
      </w:r>
      <w:r w:rsidRPr="00B016D3">
        <w:rPr>
          <w:rStyle w:val="citationtext"/>
        </w:rPr>
        <w:t>. New York: Coward-McCann, 1962. Print.</w:t>
      </w:r>
    </w:p>
    <w:p w:rsidR="00F85F3E" w:rsidRPr="00B016D3" w:rsidRDefault="00F85F3E" w:rsidP="00F85F3E">
      <w:pPr>
        <w:spacing w:line="480" w:lineRule="auto"/>
      </w:pPr>
      <w:r>
        <w:t xml:space="preserve">"The Teenage Brain." </w:t>
      </w:r>
      <w:r>
        <w:rPr>
          <w:i/>
          <w:iCs/>
        </w:rPr>
        <w:t>Student Science</w:t>
      </w:r>
      <w:r>
        <w:t xml:space="preserve">. </w:t>
      </w:r>
      <w:proofErr w:type="spellStart"/>
      <w:proofErr w:type="gramStart"/>
      <w:r>
        <w:t>N.p</w:t>
      </w:r>
      <w:proofErr w:type="spellEnd"/>
      <w:proofErr w:type="gramEnd"/>
      <w:r>
        <w:t xml:space="preserve">., </w:t>
      </w:r>
      <w:proofErr w:type="spellStart"/>
      <w:r>
        <w:t>n.d.</w:t>
      </w:r>
      <w:proofErr w:type="spellEnd"/>
      <w:r>
        <w:t xml:space="preserve"> Web. 27 Oct. 2015.</w:t>
      </w:r>
    </w:p>
    <w:p w:rsidR="00F85F3E" w:rsidRDefault="00F85F3E" w:rsidP="00B6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Helvetica"/>
          <w:color w:val="000000"/>
        </w:rPr>
      </w:pPr>
    </w:p>
    <w:p w:rsidR="005B5DB6" w:rsidRDefault="005B5DB6" w:rsidP="005B5DB6">
      <w:pPr>
        <w:pStyle w:val="Title"/>
      </w:pPr>
      <w:r>
        <w:t>Useful Transitions for Argumentative Writing</w:t>
      </w:r>
      <w:bookmarkStart w:id="0" w:name="_GoBack"/>
      <w:bookmarkEnd w:id="0"/>
    </w:p>
    <w:p w:rsidR="005B5DB6" w:rsidRDefault="005B5DB6" w:rsidP="005B5DB6">
      <w:pPr>
        <w:rPr>
          <w:rFonts w:ascii="Comic Sans MS" w:hAnsi="Comic Sans MS"/>
        </w:rPr>
      </w:pPr>
    </w:p>
    <w:p w:rsidR="005B5DB6" w:rsidRPr="00956A85" w:rsidRDefault="005B5DB6" w:rsidP="005B5DB6">
      <w:pPr>
        <w:rPr>
          <w:rFonts w:ascii="Comic Sans MS" w:hAnsi="Comic Sans MS"/>
          <w:b/>
          <w:sz w:val="28"/>
        </w:rPr>
      </w:pPr>
      <w:r w:rsidRPr="00956A85">
        <w:rPr>
          <w:rFonts w:ascii="Comic Sans MS" w:hAnsi="Comic Sans MS"/>
          <w:b/>
          <w:sz w:val="28"/>
        </w:rPr>
        <w:t xml:space="preserve">Transitions used to address </w:t>
      </w:r>
      <w:r w:rsidRPr="00956A85">
        <w:rPr>
          <w:rFonts w:ascii="Comic Sans MS" w:hAnsi="Comic Sans MS"/>
          <w:b/>
          <w:bCs/>
          <w:sz w:val="28"/>
        </w:rPr>
        <w:t>reader concerns</w:t>
      </w:r>
      <w:r w:rsidRPr="00956A85">
        <w:rPr>
          <w:rFonts w:ascii="Comic Sans MS" w:hAnsi="Comic Sans MS"/>
          <w:b/>
          <w:sz w:val="28"/>
        </w:rPr>
        <w:t>:</w:t>
      </w:r>
    </w:p>
    <w:tbl>
      <w:tblPr>
        <w:tblW w:w="0" w:type="auto"/>
        <w:tblLook w:val="0000" w:firstRow="0" w:lastRow="0" w:firstColumn="0" w:lastColumn="0" w:noHBand="0" w:noVBand="0"/>
      </w:tblPr>
      <w:tblGrid>
        <w:gridCol w:w="4428"/>
        <w:gridCol w:w="4428"/>
      </w:tblGrid>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Some may argue that…</w:t>
            </w:r>
          </w:p>
        </w:tc>
        <w:tc>
          <w:tcPr>
            <w:tcW w:w="4428" w:type="dxa"/>
          </w:tcPr>
          <w:p w:rsidR="005B5DB6" w:rsidRDefault="005B5DB6" w:rsidP="007452B2">
            <w:pPr>
              <w:rPr>
                <w:rFonts w:ascii="Comic Sans MS" w:hAnsi="Comic Sans MS"/>
              </w:rPr>
            </w:pPr>
            <w:r>
              <w:rPr>
                <w:rFonts w:ascii="Comic Sans MS" w:hAnsi="Comic Sans MS"/>
              </w:rPr>
              <w:t>Some people may argue that…</w:t>
            </w:r>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Some may say that…</w:t>
            </w:r>
          </w:p>
        </w:tc>
        <w:tc>
          <w:tcPr>
            <w:tcW w:w="4428" w:type="dxa"/>
          </w:tcPr>
          <w:p w:rsidR="005B5DB6" w:rsidRDefault="005B5DB6" w:rsidP="007452B2">
            <w:pPr>
              <w:rPr>
                <w:rFonts w:ascii="Comic Sans MS" w:hAnsi="Comic Sans MS"/>
              </w:rPr>
            </w:pPr>
            <w:r>
              <w:rPr>
                <w:rFonts w:ascii="Comic Sans MS" w:hAnsi="Comic Sans MS"/>
              </w:rPr>
              <w:t>Some people may say that…</w:t>
            </w:r>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You may think…</w:t>
            </w:r>
          </w:p>
        </w:tc>
        <w:tc>
          <w:tcPr>
            <w:tcW w:w="4428" w:type="dxa"/>
          </w:tcPr>
          <w:p w:rsidR="005B5DB6" w:rsidRDefault="005B5DB6" w:rsidP="007452B2">
            <w:pPr>
              <w:rPr>
                <w:rFonts w:ascii="Comic Sans MS" w:hAnsi="Comic Sans MS"/>
              </w:rPr>
            </w:pPr>
            <w:r>
              <w:rPr>
                <w:rFonts w:ascii="Comic Sans MS" w:hAnsi="Comic Sans MS"/>
              </w:rPr>
              <w:t>Some people think…</w:t>
            </w:r>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An opposing viewpoint is…</w:t>
            </w:r>
          </w:p>
        </w:tc>
        <w:tc>
          <w:tcPr>
            <w:tcW w:w="4428" w:type="dxa"/>
          </w:tcPr>
          <w:p w:rsidR="005B5DB6" w:rsidRDefault="005B5DB6" w:rsidP="007452B2">
            <w:pPr>
              <w:rPr>
                <w:rFonts w:ascii="Comic Sans MS" w:hAnsi="Comic Sans MS"/>
              </w:rPr>
            </w:pPr>
            <w:r>
              <w:rPr>
                <w:rFonts w:ascii="Comic Sans MS" w:hAnsi="Comic Sans MS"/>
              </w:rPr>
              <w:t>A down side to this is…</w:t>
            </w:r>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Readers could argue that…</w:t>
            </w:r>
          </w:p>
        </w:tc>
        <w:tc>
          <w:tcPr>
            <w:tcW w:w="4428" w:type="dxa"/>
          </w:tcPr>
          <w:p w:rsidR="005B5DB6" w:rsidRDefault="005B5DB6" w:rsidP="007452B2">
            <w:pPr>
              <w:rPr>
                <w:rFonts w:ascii="Comic Sans MS" w:hAnsi="Comic Sans MS"/>
              </w:rPr>
            </w:pPr>
            <w:r>
              <w:rPr>
                <w:rFonts w:ascii="Comic Sans MS" w:hAnsi="Comic Sans MS"/>
              </w:rPr>
              <w:t>One could argue that…</w:t>
            </w:r>
          </w:p>
        </w:tc>
      </w:tr>
    </w:tbl>
    <w:p w:rsidR="005B5DB6" w:rsidRDefault="005B5DB6" w:rsidP="005B5DB6">
      <w:pPr>
        <w:rPr>
          <w:rFonts w:ascii="Comic Sans MS" w:hAnsi="Comic Sans MS"/>
        </w:rPr>
      </w:pPr>
    </w:p>
    <w:p w:rsidR="005B5DB6" w:rsidRDefault="005B5DB6" w:rsidP="005B5DB6">
      <w:pPr>
        <w:rPr>
          <w:rFonts w:ascii="Comic Sans MS" w:hAnsi="Comic Sans MS"/>
        </w:rPr>
      </w:pPr>
    </w:p>
    <w:p w:rsidR="005B5DB6" w:rsidRPr="00956A85" w:rsidRDefault="005B5DB6" w:rsidP="005B5DB6">
      <w:pPr>
        <w:rPr>
          <w:rFonts w:ascii="Comic Sans MS" w:hAnsi="Comic Sans MS"/>
          <w:b/>
          <w:sz w:val="28"/>
        </w:rPr>
      </w:pPr>
      <w:r w:rsidRPr="00956A85">
        <w:rPr>
          <w:rFonts w:ascii="Comic Sans MS" w:hAnsi="Comic Sans MS"/>
          <w:b/>
          <w:sz w:val="28"/>
        </w:rPr>
        <w:t xml:space="preserve">Transitions used to make </w:t>
      </w:r>
      <w:r w:rsidRPr="00956A85">
        <w:rPr>
          <w:rFonts w:ascii="Comic Sans MS" w:hAnsi="Comic Sans MS"/>
          <w:b/>
          <w:bCs/>
          <w:sz w:val="28"/>
        </w:rPr>
        <w:t>counter arguments</w:t>
      </w:r>
      <w:r w:rsidRPr="00956A85">
        <w:rPr>
          <w:rFonts w:ascii="Comic Sans MS" w:hAnsi="Comic Sans MS"/>
          <w:b/>
          <w:sz w:val="28"/>
        </w:rPr>
        <w:t>:</w:t>
      </w:r>
    </w:p>
    <w:tbl>
      <w:tblPr>
        <w:tblW w:w="0" w:type="auto"/>
        <w:tblLook w:val="0000" w:firstRow="0" w:lastRow="0" w:firstColumn="0" w:lastColumn="0" w:noHBand="0" w:noVBand="0"/>
      </w:tblPr>
      <w:tblGrid>
        <w:gridCol w:w="4428"/>
        <w:gridCol w:w="4428"/>
      </w:tblGrid>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This is not true for…</w:t>
            </w:r>
          </w:p>
        </w:tc>
        <w:tc>
          <w:tcPr>
            <w:tcW w:w="4428" w:type="dxa"/>
          </w:tcPr>
          <w:p w:rsidR="005B5DB6" w:rsidRDefault="005B5DB6" w:rsidP="007452B2">
            <w:pPr>
              <w:rPr>
                <w:rFonts w:ascii="Comic Sans MS" w:hAnsi="Comic Sans MS"/>
              </w:rPr>
            </w:pPr>
            <w:r>
              <w:rPr>
                <w:rFonts w:ascii="Comic Sans MS" w:hAnsi="Comic Sans MS"/>
              </w:rPr>
              <w:t>This is not true because…</w:t>
            </w:r>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This may be true, but…</w:t>
            </w:r>
          </w:p>
        </w:tc>
        <w:tc>
          <w:tcPr>
            <w:tcW w:w="4428" w:type="dxa"/>
          </w:tcPr>
          <w:p w:rsidR="005B5DB6" w:rsidRDefault="005B5DB6" w:rsidP="007452B2">
            <w:pPr>
              <w:rPr>
                <w:rFonts w:ascii="Comic Sans MS" w:hAnsi="Comic Sans MS"/>
              </w:rPr>
            </w:pPr>
            <w:r>
              <w:rPr>
                <w:rFonts w:ascii="Comic Sans MS" w:hAnsi="Comic Sans MS"/>
              </w:rPr>
              <w:t>This may be true; however</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Nevertheless</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Still</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On the contrary</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On the other hand</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Yet</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However</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Even so, …</w:t>
            </w:r>
          </w:p>
        </w:tc>
        <w:tc>
          <w:tcPr>
            <w:tcW w:w="4428" w:type="dxa"/>
          </w:tcPr>
          <w:p w:rsidR="005B5DB6" w:rsidRDefault="005B5DB6" w:rsidP="007452B2">
            <w:pPr>
              <w:rPr>
                <w:rFonts w:ascii="Comic Sans MS" w:hAnsi="Comic Sans MS"/>
              </w:rPr>
            </w:pPr>
            <w:r>
              <w:rPr>
                <w:rFonts w:ascii="Comic Sans MS" w:hAnsi="Comic Sans MS"/>
              </w:rPr>
              <w:t>But</w:t>
            </w:r>
            <w:proofErr w:type="gramStart"/>
            <w:r>
              <w:rPr>
                <w:rFonts w:ascii="Comic Sans MS" w:hAnsi="Comic Sans MS"/>
              </w:rPr>
              <w:t>,…</w:t>
            </w:r>
            <w:proofErr w:type="gramEnd"/>
          </w:p>
        </w:tc>
      </w:tr>
    </w:tbl>
    <w:p w:rsidR="005B5DB6" w:rsidRDefault="005B5DB6" w:rsidP="005B5DB6">
      <w:pPr>
        <w:rPr>
          <w:rFonts w:ascii="Comic Sans MS" w:hAnsi="Comic Sans MS"/>
        </w:rPr>
      </w:pPr>
    </w:p>
    <w:p w:rsidR="005B5DB6" w:rsidRDefault="005B5DB6" w:rsidP="005B5DB6">
      <w:pPr>
        <w:rPr>
          <w:rFonts w:ascii="Comic Sans MS" w:hAnsi="Comic Sans MS"/>
        </w:rPr>
      </w:pPr>
    </w:p>
    <w:p w:rsidR="005B5DB6" w:rsidRPr="00956A85" w:rsidRDefault="005B5DB6" w:rsidP="005B5DB6">
      <w:pPr>
        <w:rPr>
          <w:rFonts w:ascii="Comic Sans MS" w:hAnsi="Comic Sans MS"/>
          <w:b/>
          <w:sz w:val="28"/>
        </w:rPr>
      </w:pPr>
      <w:r w:rsidRPr="00956A85">
        <w:rPr>
          <w:rFonts w:ascii="Comic Sans MS" w:hAnsi="Comic Sans MS"/>
          <w:b/>
          <w:sz w:val="28"/>
        </w:rPr>
        <w:t xml:space="preserve">Transitions used to </w:t>
      </w:r>
      <w:r w:rsidRPr="00956A85">
        <w:rPr>
          <w:rFonts w:ascii="Comic Sans MS" w:hAnsi="Comic Sans MS"/>
          <w:b/>
          <w:bCs/>
          <w:sz w:val="28"/>
        </w:rPr>
        <w:t>support your reasons/add details</w:t>
      </w:r>
      <w:r w:rsidRPr="00956A85">
        <w:rPr>
          <w:rFonts w:ascii="Comic Sans MS" w:hAnsi="Comic Sans MS"/>
          <w:b/>
          <w:sz w:val="28"/>
        </w:rPr>
        <w:t>:</w:t>
      </w:r>
    </w:p>
    <w:tbl>
      <w:tblPr>
        <w:tblW w:w="0" w:type="auto"/>
        <w:tblLook w:val="0000" w:firstRow="0" w:lastRow="0" w:firstColumn="0" w:lastColumn="0" w:noHBand="0" w:noVBand="0"/>
      </w:tblPr>
      <w:tblGrid>
        <w:gridCol w:w="4428"/>
        <w:gridCol w:w="4428"/>
      </w:tblGrid>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For instance</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For example</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In addition</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Additionally</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Besides</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Furthermore</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Likewise</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Also</w:t>
            </w:r>
            <w:proofErr w:type="gramStart"/>
            <w:r>
              <w:rPr>
                <w:rFonts w:ascii="Comic Sans MS" w:hAnsi="Comic Sans MS"/>
              </w:rPr>
              <w:t>,…</w:t>
            </w:r>
            <w:proofErr w:type="gramEnd"/>
          </w:p>
        </w:tc>
      </w:tr>
    </w:tbl>
    <w:p w:rsidR="005B5DB6" w:rsidRDefault="005B5DB6" w:rsidP="005B5DB6">
      <w:pPr>
        <w:rPr>
          <w:rFonts w:ascii="Comic Sans MS" w:hAnsi="Comic Sans MS"/>
        </w:rPr>
      </w:pPr>
    </w:p>
    <w:p w:rsidR="005B5DB6" w:rsidRDefault="005B5DB6" w:rsidP="005B5DB6">
      <w:pPr>
        <w:rPr>
          <w:rFonts w:ascii="Comic Sans MS" w:hAnsi="Comic Sans MS"/>
        </w:rPr>
      </w:pPr>
    </w:p>
    <w:p w:rsidR="005B5DB6" w:rsidRPr="00956A85" w:rsidRDefault="005B5DB6" w:rsidP="005B5DB6">
      <w:pPr>
        <w:rPr>
          <w:rFonts w:ascii="Comic Sans MS" w:hAnsi="Comic Sans MS"/>
          <w:b/>
          <w:sz w:val="28"/>
        </w:rPr>
      </w:pPr>
      <w:r w:rsidRPr="00956A85">
        <w:rPr>
          <w:rFonts w:ascii="Comic Sans MS" w:hAnsi="Comic Sans MS"/>
          <w:b/>
          <w:sz w:val="28"/>
        </w:rPr>
        <w:t xml:space="preserve">Transitions used to </w:t>
      </w:r>
      <w:r w:rsidRPr="00956A85">
        <w:rPr>
          <w:rFonts w:ascii="Comic Sans MS" w:hAnsi="Comic Sans MS"/>
          <w:b/>
          <w:bCs/>
          <w:sz w:val="28"/>
        </w:rPr>
        <w:t>emphasize, conclude, and/or summarize</w:t>
      </w:r>
      <w:r w:rsidRPr="00956A85">
        <w:rPr>
          <w:rFonts w:ascii="Comic Sans MS" w:hAnsi="Comic Sans MS"/>
          <w:b/>
          <w:sz w:val="28"/>
        </w:rPr>
        <w:t>:</w:t>
      </w:r>
    </w:p>
    <w:tbl>
      <w:tblPr>
        <w:tblW w:w="0" w:type="auto"/>
        <w:tblLook w:val="0000" w:firstRow="0" w:lastRow="0" w:firstColumn="0" w:lastColumn="0" w:noHBand="0" w:noVBand="0"/>
      </w:tblPr>
      <w:tblGrid>
        <w:gridCol w:w="4428"/>
        <w:gridCol w:w="4428"/>
      </w:tblGrid>
      <w:tr w:rsidR="005B5DB6" w:rsidTr="007452B2">
        <w:tblPrEx>
          <w:tblCellMar>
            <w:top w:w="0" w:type="dxa"/>
            <w:bottom w:w="0" w:type="dxa"/>
          </w:tblCellMar>
        </w:tblPrEx>
        <w:tc>
          <w:tcPr>
            <w:tcW w:w="4428" w:type="dxa"/>
          </w:tcPr>
          <w:p w:rsidR="005B5DB6" w:rsidRDefault="005B5DB6" w:rsidP="007452B2">
            <w:pPr>
              <w:rPr>
                <w:rFonts w:ascii="Comic Sans MS" w:hAnsi="Comic Sans MS"/>
                <w:b/>
                <w:bCs/>
              </w:rPr>
            </w:pPr>
            <w:r>
              <w:rPr>
                <w:rFonts w:ascii="Comic Sans MS" w:hAnsi="Comic Sans MS"/>
                <w:b/>
                <w:bCs/>
              </w:rPr>
              <w:t>Emphasize:</w:t>
            </w:r>
          </w:p>
        </w:tc>
        <w:tc>
          <w:tcPr>
            <w:tcW w:w="4428" w:type="dxa"/>
          </w:tcPr>
          <w:p w:rsidR="005B5DB6" w:rsidRDefault="005B5DB6" w:rsidP="007452B2">
            <w:pPr>
              <w:rPr>
                <w:rFonts w:ascii="Comic Sans MS" w:hAnsi="Comic Sans MS"/>
                <w:b/>
                <w:bCs/>
              </w:rPr>
            </w:pPr>
            <w:r>
              <w:rPr>
                <w:rFonts w:ascii="Comic Sans MS" w:hAnsi="Comic Sans MS"/>
                <w:b/>
                <w:bCs/>
              </w:rPr>
              <w:t>Conclude or summarize:</w:t>
            </w:r>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Indeed</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Therefore</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For this reason</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Consequently</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lastRenderedPageBreak/>
              <w:t>Again</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As a result</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Truly</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In short</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In fact</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Thus</w:t>
            </w:r>
            <w:proofErr w:type="gramStart"/>
            <w:r>
              <w:rPr>
                <w:rFonts w:ascii="Comic Sans MS" w:hAnsi="Comic Sans MS"/>
              </w:rPr>
              <w:t>,…</w:t>
            </w:r>
            <w:proofErr w:type="gramEnd"/>
          </w:p>
        </w:tc>
      </w:tr>
      <w:tr w:rsidR="005B5DB6" w:rsidTr="007452B2">
        <w:tblPrEx>
          <w:tblCellMar>
            <w:top w:w="0" w:type="dxa"/>
            <w:bottom w:w="0" w:type="dxa"/>
          </w:tblCellMar>
        </w:tblPrEx>
        <w:tc>
          <w:tcPr>
            <w:tcW w:w="4428" w:type="dxa"/>
          </w:tcPr>
          <w:p w:rsidR="005B5DB6" w:rsidRDefault="005B5DB6" w:rsidP="007452B2">
            <w:pPr>
              <w:rPr>
                <w:rFonts w:ascii="Comic Sans MS" w:hAnsi="Comic Sans MS"/>
              </w:rPr>
            </w:pPr>
            <w:r>
              <w:rPr>
                <w:rFonts w:ascii="Comic Sans MS" w:hAnsi="Comic Sans MS"/>
              </w:rPr>
              <w:t xml:space="preserve"> With this in mind</w:t>
            </w:r>
            <w:proofErr w:type="gramStart"/>
            <w:r>
              <w:rPr>
                <w:rFonts w:ascii="Comic Sans MS" w:hAnsi="Comic Sans MS"/>
              </w:rPr>
              <w:t>,…</w:t>
            </w:r>
            <w:proofErr w:type="gramEnd"/>
          </w:p>
        </w:tc>
        <w:tc>
          <w:tcPr>
            <w:tcW w:w="4428" w:type="dxa"/>
          </w:tcPr>
          <w:p w:rsidR="005B5DB6" w:rsidRDefault="005B5DB6" w:rsidP="007452B2">
            <w:pPr>
              <w:rPr>
                <w:rFonts w:ascii="Comic Sans MS" w:hAnsi="Comic Sans MS"/>
              </w:rPr>
            </w:pPr>
            <w:r>
              <w:rPr>
                <w:rFonts w:ascii="Comic Sans MS" w:hAnsi="Comic Sans MS"/>
              </w:rPr>
              <w:t>All in all</w:t>
            </w:r>
            <w:proofErr w:type="gramStart"/>
            <w:r>
              <w:rPr>
                <w:rFonts w:ascii="Comic Sans MS" w:hAnsi="Comic Sans MS"/>
              </w:rPr>
              <w:t>,…</w:t>
            </w:r>
            <w:proofErr w:type="gramEnd"/>
          </w:p>
        </w:tc>
      </w:tr>
    </w:tbl>
    <w:p w:rsidR="005B5DB6" w:rsidRDefault="005B5DB6" w:rsidP="005B5DB6">
      <w:pPr>
        <w:rPr>
          <w:rFonts w:ascii="Comic Sans MS" w:hAnsi="Comic Sans MS"/>
        </w:rPr>
      </w:pPr>
    </w:p>
    <w:p w:rsidR="005B5DB6" w:rsidRPr="004E63BE" w:rsidRDefault="005B5DB6" w:rsidP="00B6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Helvetica"/>
          <w:color w:val="000000"/>
        </w:rPr>
      </w:pPr>
    </w:p>
    <w:sectPr w:rsidR="005B5DB6" w:rsidRPr="004E63BE" w:rsidSect="004E63BE">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FF" w:rsidRDefault="004518FF" w:rsidP="00F85F3E">
      <w:r>
        <w:separator/>
      </w:r>
    </w:p>
  </w:endnote>
  <w:endnote w:type="continuationSeparator" w:id="0">
    <w:p w:rsidR="004518FF" w:rsidRDefault="004518FF" w:rsidP="00F8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FF" w:rsidRDefault="004518FF" w:rsidP="00F85F3E">
      <w:r>
        <w:separator/>
      </w:r>
    </w:p>
  </w:footnote>
  <w:footnote w:type="continuationSeparator" w:id="0">
    <w:p w:rsidR="004518FF" w:rsidRDefault="004518FF" w:rsidP="00F85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3E" w:rsidRDefault="00F85F3E">
    <w:pPr>
      <w:pStyle w:val="Header"/>
      <w:rPr>
        <w:lang w:val="en-CA"/>
      </w:rPr>
    </w:pPr>
    <w:r>
      <w:rPr>
        <w:lang w:val="en-CA"/>
      </w:rPr>
      <w:t>Mrs. Thomasen</w:t>
    </w:r>
  </w:p>
  <w:p w:rsidR="00F85F3E" w:rsidRDefault="00F85F3E">
    <w:pPr>
      <w:pStyle w:val="Header"/>
      <w:rPr>
        <w:lang w:val="en-CA"/>
      </w:rPr>
    </w:pPr>
    <w:r>
      <w:rPr>
        <w:lang w:val="en-CA"/>
      </w:rPr>
      <w:t xml:space="preserve">Block D </w:t>
    </w:r>
  </w:p>
  <w:p w:rsidR="00F85F3E" w:rsidRPr="00F85F3E" w:rsidRDefault="00F85F3E">
    <w:pPr>
      <w:pStyle w:val="Header"/>
      <w:rPr>
        <w:lang w:val="en-CA"/>
      </w:rPr>
    </w:pPr>
    <w:r>
      <w:rPr>
        <w:lang w:val="en-CA"/>
      </w:rPr>
      <w:t>October 26</w:t>
    </w:r>
    <w:r w:rsidRPr="00F85F3E">
      <w:rPr>
        <w:vertAlign w:val="superscript"/>
        <w:lang w:val="en-CA"/>
      </w:rPr>
      <w:t>th</w:t>
    </w:r>
    <w:r>
      <w:rPr>
        <w:lang w:val="en-CA"/>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C2"/>
    <w:rsid w:val="00417ED9"/>
    <w:rsid w:val="004518FF"/>
    <w:rsid w:val="004E63BE"/>
    <w:rsid w:val="005B5DB6"/>
    <w:rsid w:val="00841299"/>
    <w:rsid w:val="008860FD"/>
    <w:rsid w:val="00901748"/>
    <w:rsid w:val="00947474"/>
    <w:rsid w:val="009534D3"/>
    <w:rsid w:val="00AE20CF"/>
    <w:rsid w:val="00B62500"/>
    <w:rsid w:val="00CE483E"/>
    <w:rsid w:val="00E92AF3"/>
    <w:rsid w:val="00EA1BC2"/>
    <w:rsid w:val="00ED5F5F"/>
    <w:rsid w:val="00F13D16"/>
    <w:rsid w:val="00F22FA5"/>
    <w:rsid w:val="00F321E7"/>
    <w:rsid w:val="00F85F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405EC-1BF8-4D81-8F84-7035D1E4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F3E"/>
    <w:pPr>
      <w:tabs>
        <w:tab w:val="center" w:pos="4680"/>
        <w:tab w:val="right" w:pos="9360"/>
      </w:tabs>
    </w:pPr>
  </w:style>
  <w:style w:type="character" w:customStyle="1" w:styleId="HeaderChar">
    <w:name w:val="Header Char"/>
    <w:basedOn w:val="DefaultParagraphFont"/>
    <w:link w:val="Header"/>
    <w:uiPriority w:val="99"/>
    <w:rsid w:val="00F85F3E"/>
  </w:style>
  <w:style w:type="paragraph" w:styleId="Footer">
    <w:name w:val="footer"/>
    <w:basedOn w:val="Normal"/>
    <w:link w:val="FooterChar"/>
    <w:uiPriority w:val="99"/>
    <w:unhideWhenUsed/>
    <w:rsid w:val="00F85F3E"/>
    <w:pPr>
      <w:tabs>
        <w:tab w:val="center" w:pos="4680"/>
        <w:tab w:val="right" w:pos="9360"/>
      </w:tabs>
    </w:pPr>
  </w:style>
  <w:style w:type="character" w:customStyle="1" w:styleId="FooterChar">
    <w:name w:val="Footer Char"/>
    <w:basedOn w:val="DefaultParagraphFont"/>
    <w:link w:val="Footer"/>
    <w:uiPriority w:val="99"/>
    <w:rsid w:val="00F85F3E"/>
  </w:style>
  <w:style w:type="character" w:customStyle="1" w:styleId="citationtext">
    <w:name w:val="citation_text"/>
    <w:basedOn w:val="DefaultParagraphFont"/>
    <w:rsid w:val="00F85F3E"/>
  </w:style>
  <w:style w:type="paragraph" w:styleId="Title">
    <w:name w:val="Title"/>
    <w:basedOn w:val="Normal"/>
    <w:link w:val="TitleChar"/>
    <w:qFormat/>
    <w:rsid w:val="005B5DB6"/>
    <w:pPr>
      <w:jc w:val="center"/>
    </w:pPr>
    <w:rPr>
      <w:rFonts w:ascii="Comic Sans MS" w:eastAsia="Times New Roman" w:hAnsi="Comic Sans MS" w:cs="Times New Roman"/>
      <w:b/>
      <w:bCs/>
    </w:rPr>
  </w:style>
  <w:style w:type="character" w:customStyle="1" w:styleId="TitleChar">
    <w:name w:val="Title Char"/>
    <w:basedOn w:val="DefaultParagraphFont"/>
    <w:link w:val="Title"/>
    <w:rsid w:val="005B5DB6"/>
    <w:rPr>
      <w:rFonts w:ascii="Comic Sans MS" w:eastAsia="Times New Roman" w:hAnsi="Comic Sans M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Thomasen, Sheri</cp:lastModifiedBy>
  <cp:revision>4</cp:revision>
  <cp:lastPrinted>2013-02-06T15:13:00Z</cp:lastPrinted>
  <dcterms:created xsi:type="dcterms:W3CDTF">2015-10-27T04:48:00Z</dcterms:created>
  <dcterms:modified xsi:type="dcterms:W3CDTF">2015-10-27T05:12:00Z</dcterms:modified>
</cp:coreProperties>
</file>