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A6" w:rsidRPr="00D83A7A" w:rsidRDefault="00054CA6" w:rsidP="00054CA6">
      <w:pPr>
        <w:rPr>
          <w:sz w:val="32"/>
          <w:szCs w:val="32"/>
        </w:rPr>
      </w:pPr>
      <w:r w:rsidRPr="00D83A7A">
        <w:rPr>
          <w:sz w:val="32"/>
          <w:szCs w:val="32"/>
        </w:rPr>
        <w:t>By: Ken Gabales</w:t>
      </w:r>
    </w:p>
    <w:p w:rsidR="00054CA6" w:rsidRDefault="00987D94" w:rsidP="00D719D9">
      <w:pPr>
        <w:jc w:val="center"/>
        <w:rPr>
          <w:b/>
          <w:sz w:val="32"/>
          <w:szCs w:val="32"/>
          <w:u w:val="single"/>
        </w:rPr>
      </w:pPr>
      <w:r>
        <w:rPr>
          <w:b/>
          <w:sz w:val="32"/>
          <w:szCs w:val="32"/>
          <w:u w:val="single"/>
        </w:rPr>
        <w:t xml:space="preserve">First Nations Persuasive </w:t>
      </w:r>
      <w:r w:rsidR="00054CA6" w:rsidRPr="00054CA6">
        <w:rPr>
          <w:b/>
          <w:sz w:val="32"/>
          <w:szCs w:val="32"/>
          <w:u w:val="single"/>
        </w:rPr>
        <w:t>Essay</w:t>
      </w:r>
    </w:p>
    <w:p w:rsidR="00D719D9" w:rsidRPr="003F7CF9" w:rsidRDefault="00D719D9" w:rsidP="00D719D9">
      <w:pPr>
        <w:rPr>
          <w:rFonts w:ascii="Century Gothic" w:hAnsi="Century Gothic" w:cs="Arial"/>
          <w:bCs/>
          <w:sz w:val="28"/>
          <w:szCs w:val="28"/>
        </w:rPr>
      </w:pPr>
      <w:r w:rsidRPr="003F7CF9">
        <w:rPr>
          <w:rFonts w:ascii="Century Gothic" w:hAnsi="Century Gothic" w:cs="Arial"/>
          <w:bCs/>
          <w:sz w:val="28"/>
          <w:szCs w:val="28"/>
        </w:rPr>
        <w:t>European settlers certainly more good than bad. They settled and trade which was good for popul</w:t>
      </w:r>
      <w:r w:rsidR="00E15EAC" w:rsidRPr="003F7CF9">
        <w:rPr>
          <w:rFonts w:ascii="Century Gothic" w:hAnsi="Century Gothic" w:cs="Arial"/>
          <w:bCs/>
          <w:sz w:val="28"/>
          <w:szCs w:val="28"/>
        </w:rPr>
        <w:t xml:space="preserve">ating and good business and that </w:t>
      </w:r>
      <w:r w:rsidRPr="003F7CF9">
        <w:rPr>
          <w:rFonts w:ascii="Century Gothic" w:hAnsi="Century Gothic" w:cs="Arial"/>
          <w:bCs/>
          <w:sz w:val="28"/>
          <w:szCs w:val="28"/>
        </w:rPr>
        <w:t xml:space="preserve">New France </w:t>
      </w:r>
      <w:r w:rsidR="00E15EAC" w:rsidRPr="003F7CF9">
        <w:rPr>
          <w:rFonts w:ascii="Century Gothic" w:hAnsi="Century Gothic" w:cs="Arial"/>
          <w:bCs/>
          <w:sz w:val="28"/>
          <w:szCs w:val="28"/>
        </w:rPr>
        <w:t xml:space="preserve">is </w:t>
      </w:r>
      <w:r w:rsidRPr="003F7CF9">
        <w:rPr>
          <w:rFonts w:ascii="Century Gothic" w:hAnsi="Century Gothic" w:cs="Arial"/>
          <w:bCs/>
          <w:sz w:val="28"/>
          <w:szCs w:val="28"/>
        </w:rPr>
        <w:t>better than France.</w:t>
      </w:r>
      <w:r w:rsidR="00A602FB" w:rsidRPr="003F7CF9">
        <w:rPr>
          <w:rFonts w:ascii="Century Gothic" w:hAnsi="Century Gothic" w:cs="Arial"/>
          <w:bCs/>
          <w:sz w:val="28"/>
          <w:szCs w:val="28"/>
        </w:rPr>
        <w:t xml:space="preserve"> New France settler were dying slowly but the Inuit gave</w:t>
      </w:r>
      <w:r w:rsidR="00F968DC" w:rsidRPr="003F7CF9">
        <w:rPr>
          <w:rFonts w:ascii="Century Gothic" w:hAnsi="Century Gothic" w:cs="Arial"/>
          <w:bCs/>
          <w:sz w:val="28"/>
          <w:szCs w:val="28"/>
        </w:rPr>
        <w:t xml:space="preserve"> the Europeans</w:t>
      </w:r>
      <w:r w:rsidR="003E6458">
        <w:rPr>
          <w:rFonts w:ascii="Century Gothic" w:hAnsi="Century Gothic" w:cs="Arial"/>
          <w:bCs/>
          <w:sz w:val="28"/>
          <w:szCs w:val="28"/>
        </w:rPr>
        <w:t xml:space="preserve"> warmth by teaching The Europeans </w:t>
      </w:r>
      <w:r w:rsidR="00A602FB" w:rsidRPr="003F7CF9">
        <w:rPr>
          <w:rFonts w:ascii="Century Gothic" w:hAnsi="Century Gothic" w:cs="Arial"/>
          <w:bCs/>
          <w:sz w:val="28"/>
          <w:szCs w:val="28"/>
        </w:rPr>
        <w:t>their culture.</w:t>
      </w:r>
      <w:r w:rsidR="00F968DC" w:rsidRPr="003F7CF9">
        <w:rPr>
          <w:rFonts w:ascii="Century Gothic" w:hAnsi="Century Gothic" w:cs="Arial"/>
          <w:bCs/>
          <w:sz w:val="28"/>
          <w:szCs w:val="28"/>
        </w:rPr>
        <w:t xml:space="preserve"> The Europeans then began trading </w:t>
      </w:r>
      <w:r w:rsidR="008922BD" w:rsidRPr="003F7CF9">
        <w:rPr>
          <w:rFonts w:ascii="Century Gothic" w:hAnsi="Century Gothic" w:cs="Arial"/>
          <w:bCs/>
          <w:sz w:val="28"/>
          <w:szCs w:val="28"/>
        </w:rPr>
        <w:t>and built a settlement for settlers and that’s how it all began.</w:t>
      </w:r>
    </w:p>
    <w:p w:rsidR="008922BD" w:rsidRPr="003F7CF9" w:rsidRDefault="008922BD" w:rsidP="00D719D9">
      <w:pPr>
        <w:rPr>
          <w:rFonts w:ascii="Century Gothic" w:hAnsi="Century Gothic" w:cs="Arial"/>
          <w:bCs/>
          <w:sz w:val="28"/>
          <w:szCs w:val="28"/>
        </w:rPr>
      </w:pPr>
      <w:r w:rsidRPr="003F7CF9">
        <w:rPr>
          <w:rFonts w:ascii="Century Gothic" w:hAnsi="Century Gothic" w:cs="Arial"/>
          <w:bCs/>
          <w:sz w:val="28"/>
          <w:szCs w:val="28"/>
        </w:rPr>
        <w:t xml:space="preserve">Why is it better to live in New France than France? France had so much tax and people and became poor so, therefore came to New France to prosper and try to have a better life because New France taxes were lower than France. </w:t>
      </w:r>
      <w:r w:rsidR="001E3C24" w:rsidRPr="003F7CF9">
        <w:rPr>
          <w:rFonts w:ascii="Century Gothic" w:hAnsi="Century Gothic" w:cs="Arial"/>
          <w:bCs/>
          <w:sz w:val="28"/>
          <w:szCs w:val="28"/>
        </w:rPr>
        <w:t>In New France, women had more rights and women could earn their own land and h</w:t>
      </w:r>
      <w:r w:rsidR="00DA00D4" w:rsidRPr="003F7CF9">
        <w:rPr>
          <w:rFonts w:ascii="Century Gothic" w:hAnsi="Century Gothic" w:cs="Arial"/>
          <w:bCs/>
          <w:sz w:val="28"/>
          <w:szCs w:val="28"/>
        </w:rPr>
        <w:t xml:space="preserve">ave businesses while in France </w:t>
      </w:r>
      <w:r w:rsidR="001E3C24" w:rsidRPr="003F7CF9">
        <w:rPr>
          <w:rFonts w:ascii="Century Gothic" w:hAnsi="Century Gothic" w:cs="Arial"/>
          <w:bCs/>
          <w:sz w:val="28"/>
          <w:szCs w:val="28"/>
        </w:rPr>
        <w:t>they were treated differently</w:t>
      </w:r>
      <w:r w:rsidR="00DA00D4" w:rsidRPr="003F7CF9">
        <w:rPr>
          <w:rFonts w:ascii="Century Gothic" w:hAnsi="Century Gothic" w:cs="Arial"/>
          <w:bCs/>
          <w:sz w:val="28"/>
          <w:szCs w:val="28"/>
        </w:rPr>
        <w:t>. New France had abundance of wealth like the Fra</w:t>
      </w:r>
      <w:r w:rsidR="00AB587E" w:rsidRPr="003F7CF9">
        <w:rPr>
          <w:rFonts w:ascii="Century Gothic" w:hAnsi="Century Gothic" w:cs="Arial"/>
          <w:bCs/>
          <w:sz w:val="28"/>
          <w:szCs w:val="28"/>
        </w:rPr>
        <w:t>ser River Gold Rush</w:t>
      </w:r>
      <w:sdt>
        <w:sdtPr>
          <w:rPr>
            <w:rFonts w:ascii="Century Gothic" w:hAnsi="Century Gothic" w:cs="Arial"/>
            <w:bCs/>
            <w:sz w:val="28"/>
            <w:szCs w:val="28"/>
          </w:rPr>
          <w:id w:val="91063242"/>
          <w:citation/>
        </w:sdtPr>
        <w:sdtEndPr/>
        <w:sdtContent>
          <w:r w:rsidR="00DA00D4" w:rsidRPr="003F7CF9">
            <w:rPr>
              <w:rFonts w:ascii="Century Gothic" w:hAnsi="Century Gothic" w:cs="Arial"/>
              <w:bCs/>
              <w:sz w:val="28"/>
              <w:szCs w:val="28"/>
            </w:rPr>
            <w:fldChar w:fldCharType="begin"/>
          </w:r>
          <w:r w:rsidR="00DA00D4" w:rsidRPr="003F7CF9">
            <w:rPr>
              <w:rFonts w:ascii="Century Gothic" w:hAnsi="Century Gothic" w:cs="Arial"/>
              <w:bCs/>
              <w:sz w:val="28"/>
              <w:szCs w:val="28"/>
            </w:rPr>
            <w:instrText xml:space="preserve"> CITATION BCT06 \l 1033 </w:instrText>
          </w:r>
          <w:r w:rsidR="00DA00D4" w:rsidRPr="003F7CF9">
            <w:rPr>
              <w:rFonts w:ascii="Century Gothic" w:hAnsi="Century Gothic" w:cs="Arial"/>
              <w:bCs/>
              <w:sz w:val="28"/>
              <w:szCs w:val="28"/>
            </w:rPr>
            <w:fldChar w:fldCharType="separate"/>
          </w:r>
          <w:r w:rsidR="00DA00D4" w:rsidRPr="003F7CF9">
            <w:rPr>
              <w:rFonts w:ascii="Century Gothic" w:hAnsi="Century Gothic" w:cs="Arial"/>
              <w:bCs/>
              <w:noProof/>
              <w:sz w:val="28"/>
              <w:szCs w:val="28"/>
            </w:rPr>
            <w:t xml:space="preserve"> </w:t>
          </w:r>
          <w:r w:rsidR="00DA00D4" w:rsidRPr="003F7CF9">
            <w:rPr>
              <w:rFonts w:ascii="Century Gothic" w:hAnsi="Century Gothic" w:cs="Arial"/>
              <w:noProof/>
              <w:sz w:val="28"/>
              <w:szCs w:val="28"/>
            </w:rPr>
            <w:t>(Teachers, 2006)</w:t>
          </w:r>
          <w:r w:rsidR="00DA00D4" w:rsidRPr="003F7CF9">
            <w:rPr>
              <w:rFonts w:ascii="Century Gothic" w:hAnsi="Century Gothic" w:cs="Arial"/>
              <w:bCs/>
              <w:sz w:val="28"/>
              <w:szCs w:val="28"/>
            </w:rPr>
            <w:fldChar w:fldCharType="end"/>
          </w:r>
        </w:sdtContent>
      </w:sdt>
      <w:r w:rsidR="00AB587E" w:rsidRPr="003F7CF9">
        <w:rPr>
          <w:rFonts w:ascii="Century Gothic" w:hAnsi="Century Gothic" w:cs="Arial"/>
          <w:bCs/>
          <w:sz w:val="28"/>
          <w:szCs w:val="28"/>
        </w:rPr>
        <w:t xml:space="preserve"> and furs.</w:t>
      </w:r>
      <w:r w:rsidR="00AF61F8" w:rsidRPr="003F7CF9">
        <w:rPr>
          <w:rFonts w:ascii="Century Gothic" w:hAnsi="Century Gothic" w:cs="Arial"/>
          <w:bCs/>
          <w:sz w:val="28"/>
          <w:szCs w:val="28"/>
        </w:rPr>
        <w:t xml:space="preserve"> That is why New France is better to live in than France and that without settling of the Europeans</w:t>
      </w:r>
      <w:r w:rsidR="003E6458">
        <w:rPr>
          <w:rFonts w:ascii="Century Gothic" w:hAnsi="Century Gothic" w:cs="Arial"/>
          <w:bCs/>
          <w:sz w:val="28"/>
          <w:szCs w:val="28"/>
        </w:rPr>
        <w:t xml:space="preserve"> that North America won’t exist as it is today.</w:t>
      </w:r>
    </w:p>
    <w:p w:rsidR="00E64AF4" w:rsidRDefault="00AF61F8" w:rsidP="00054CA6">
      <w:pPr>
        <w:rPr>
          <w:rFonts w:ascii="Century Gothic" w:hAnsi="Century Gothic" w:cs="Arial"/>
          <w:color w:val="000000"/>
          <w:sz w:val="28"/>
          <w:szCs w:val="28"/>
        </w:rPr>
      </w:pPr>
      <w:r w:rsidRPr="003F7CF9">
        <w:rPr>
          <w:rFonts w:ascii="Century Gothic" w:hAnsi="Century Gothic" w:cs="Arial"/>
          <w:bCs/>
          <w:sz w:val="28"/>
          <w:szCs w:val="28"/>
        </w:rPr>
        <w:t xml:space="preserve">How does this benefit the Aboriginal People? </w:t>
      </w:r>
      <w:r w:rsidRPr="003F7CF9">
        <w:rPr>
          <w:rFonts w:ascii="Century Gothic" w:hAnsi="Century Gothic"/>
          <w:sz w:val="28"/>
          <w:szCs w:val="28"/>
        </w:rPr>
        <w:t xml:space="preserve">The Aboriginal had </w:t>
      </w:r>
      <w:r w:rsidR="008B6262" w:rsidRPr="003F7CF9">
        <w:rPr>
          <w:rFonts w:ascii="Century Gothic" w:hAnsi="Century Gothic"/>
          <w:sz w:val="28"/>
          <w:szCs w:val="28"/>
        </w:rPr>
        <w:t>been in the country we now call Canada for at least 12,000 years, perhaps much longer</w:t>
      </w:r>
      <w:sdt>
        <w:sdtPr>
          <w:rPr>
            <w:rFonts w:ascii="Century Gothic" w:hAnsi="Century Gothic" w:cs="Arial"/>
            <w:color w:val="000000"/>
            <w:sz w:val="28"/>
            <w:szCs w:val="28"/>
          </w:rPr>
          <w:id w:val="-964969163"/>
          <w:citation/>
        </w:sdtPr>
        <w:sdtEndPr/>
        <w:sdtContent>
          <w:r w:rsidR="008B6262" w:rsidRPr="003F7CF9">
            <w:rPr>
              <w:rFonts w:ascii="Century Gothic" w:hAnsi="Century Gothic" w:cs="Arial"/>
              <w:color w:val="000000"/>
              <w:sz w:val="28"/>
              <w:szCs w:val="28"/>
            </w:rPr>
            <w:fldChar w:fldCharType="begin"/>
          </w:r>
          <w:r w:rsidR="008B6262" w:rsidRPr="003F7CF9">
            <w:rPr>
              <w:rFonts w:ascii="Century Gothic" w:hAnsi="Century Gothic" w:cs="Arial"/>
              <w:color w:val="000000"/>
              <w:sz w:val="28"/>
              <w:szCs w:val="28"/>
            </w:rPr>
            <w:instrText xml:space="preserve"> CITATION Can07 \l 1033 </w:instrText>
          </w:r>
          <w:r w:rsidR="008B6262" w:rsidRPr="003F7CF9">
            <w:rPr>
              <w:rFonts w:ascii="Century Gothic" w:hAnsi="Century Gothic" w:cs="Arial"/>
              <w:color w:val="000000"/>
              <w:sz w:val="28"/>
              <w:szCs w:val="28"/>
            </w:rPr>
            <w:fldChar w:fldCharType="separate"/>
          </w:r>
          <w:r w:rsidR="008B6262" w:rsidRPr="003F7CF9">
            <w:rPr>
              <w:rFonts w:ascii="Century Gothic" w:hAnsi="Century Gothic" w:cs="Arial"/>
              <w:noProof/>
              <w:color w:val="000000"/>
              <w:sz w:val="28"/>
              <w:szCs w:val="28"/>
            </w:rPr>
            <w:t xml:space="preserve"> (Canada's First Nations: An Introduction, 2007)</w:t>
          </w:r>
          <w:r w:rsidR="008B6262" w:rsidRPr="003F7CF9">
            <w:rPr>
              <w:rFonts w:ascii="Century Gothic" w:hAnsi="Century Gothic" w:cs="Arial"/>
              <w:color w:val="000000"/>
              <w:sz w:val="28"/>
              <w:szCs w:val="28"/>
            </w:rPr>
            <w:fldChar w:fldCharType="end"/>
          </w:r>
        </w:sdtContent>
      </w:sdt>
      <w:r w:rsidR="008B6262" w:rsidRPr="003F7CF9">
        <w:rPr>
          <w:rFonts w:ascii="Century Gothic" w:hAnsi="Century Gothic" w:cs="Arial"/>
          <w:color w:val="000000"/>
          <w:sz w:val="28"/>
          <w:szCs w:val="28"/>
        </w:rPr>
        <w:t xml:space="preserve"> and they were already prosperous and survived very well, but when the European settlers came, the Europeans gave horses because they have no transportation in land </w:t>
      </w:r>
      <w:r w:rsidR="00450986" w:rsidRPr="003F7CF9">
        <w:rPr>
          <w:rFonts w:ascii="Century Gothic" w:hAnsi="Century Gothic" w:cs="Arial"/>
          <w:color w:val="000000"/>
          <w:sz w:val="28"/>
          <w:szCs w:val="28"/>
        </w:rPr>
        <w:t>except</w:t>
      </w:r>
      <w:r w:rsidR="008B6262" w:rsidRPr="003F7CF9">
        <w:rPr>
          <w:rFonts w:ascii="Century Gothic" w:hAnsi="Century Gothic" w:cs="Arial"/>
          <w:color w:val="000000"/>
          <w:sz w:val="28"/>
          <w:szCs w:val="28"/>
        </w:rPr>
        <w:t xml:space="preserve"> for dogs and sleds.</w:t>
      </w:r>
      <w:r w:rsidR="00450986" w:rsidRPr="003F7CF9">
        <w:rPr>
          <w:rFonts w:ascii="Century Gothic" w:hAnsi="Century Gothic" w:cs="Arial"/>
          <w:color w:val="000000"/>
          <w:sz w:val="28"/>
          <w:szCs w:val="28"/>
        </w:rPr>
        <w:t xml:space="preserve"> The Europeans also </w:t>
      </w:r>
      <w:r w:rsidR="009A22A2" w:rsidRPr="003F7CF9">
        <w:rPr>
          <w:rFonts w:ascii="Century Gothic" w:hAnsi="Century Gothic" w:cs="Arial"/>
          <w:color w:val="000000"/>
          <w:sz w:val="28"/>
          <w:szCs w:val="28"/>
        </w:rPr>
        <w:t>were wanted to learn the Native’s religion and culture and friendship of both France and the Natives grew</w:t>
      </w:r>
      <w:r w:rsidR="003F7CF9" w:rsidRPr="003F7CF9">
        <w:rPr>
          <w:rFonts w:ascii="Century Gothic" w:hAnsi="Century Gothic" w:cs="Arial"/>
          <w:color w:val="000000"/>
          <w:sz w:val="28"/>
          <w:szCs w:val="28"/>
        </w:rPr>
        <w:t xml:space="preserve">. Natives also </w:t>
      </w:r>
      <w:r w:rsidR="003F7CF9">
        <w:rPr>
          <w:rFonts w:ascii="Century Gothic" w:hAnsi="Century Gothic" w:cs="Arial"/>
          <w:color w:val="000000"/>
          <w:sz w:val="28"/>
          <w:szCs w:val="28"/>
        </w:rPr>
        <w:t xml:space="preserve">gained utensils such as spoon, fork, knives, </w:t>
      </w:r>
      <w:r w:rsidR="003E6458">
        <w:rPr>
          <w:rFonts w:ascii="Century Gothic" w:hAnsi="Century Gothic" w:cs="Arial"/>
          <w:color w:val="000000"/>
          <w:sz w:val="28"/>
          <w:szCs w:val="28"/>
        </w:rPr>
        <w:t xml:space="preserve">others tools, </w:t>
      </w:r>
      <w:r w:rsidR="003F7CF9">
        <w:rPr>
          <w:rFonts w:ascii="Century Gothic" w:hAnsi="Century Gothic" w:cs="Arial"/>
          <w:color w:val="000000"/>
          <w:sz w:val="28"/>
          <w:szCs w:val="28"/>
        </w:rPr>
        <w:t>and such</w:t>
      </w:r>
      <w:r w:rsidR="003E6458">
        <w:rPr>
          <w:rFonts w:ascii="Century Gothic" w:hAnsi="Century Gothic" w:cs="Arial"/>
          <w:color w:val="000000"/>
          <w:sz w:val="28"/>
          <w:szCs w:val="28"/>
        </w:rPr>
        <w:t xml:space="preserve"> for furs for the Europeans in trades. The Europeans also helped the First Nations with helping their rival war against other First Nation tribes so, when the First Nation</w:t>
      </w:r>
      <w:r w:rsidR="00D83A7A">
        <w:rPr>
          <w:rFonts w:ascii="Century Gothic" w:hAnsi="Century Gothic" w:cs="Arial"/>
          <w:color w:val="000000"/>
          <w:sz w:val="28"/>
          <w:szCs w:val="28"/>
        </w:rPr>
        <w:t>s</w:t>
      </w:r>
      <w:r w:rsidR="003E6458">
        <w:rPr>
          <w:rFonts w:ascii="Century Gothic" w:hAnsi="Century Gothic" w:cs="Arial"/>
          <w:color w:val="000000"/>
          <w:sz w:val="28"/>
          <w:szCs w:val="28"/>
        </w:rPr>
        <w:t xml:space="preserve"> wanted more firepower and men, the Natives called to the Europeans.</w:t>
      </w:r>
      <w:r w:rsidR="00D83A7A">
        <w:rPr>
          <w:rFonts w:ascii="Century Gothic" w:hAnsi="Century Gothic" w:cs="Arial"/>
          <w:color w:val="000000"/>
          <w:sz w:val="28"/>
          <w:szCs w:val="28"/>
        </w:rPr>
        <w:t xml:space="preserve"> That is how the First Nations benefitted from the Europeans settling in North America.</w:t>
      </w:r>
    </w:p>
    <w:p w:rsidR="00D83A7A" w:rsidRDefault="00D83A7A" w:rsidP="00054CA6">
      <w:pPr>
        <w:rPr>
          <w:rFonts w:ascii="Century Gothic" w:hAnsi="Century Gothic" w:cs="Arial"/>
          <w:color w:val="000000"/>
          <w:sz w:val="28"/>
          <w:szCs w:val="28"/>
        </w:rPr>
      </w:pPr>
      <w:r>
        <w:rPr>
          <w:rFonts w:ascii="Century Gothic" w:hAnsi="Century Gothic" w:cs="Arial"/>
          <w:color w:val="000000"/>
          <w:sz w:val="28"/>
          <w:szCs w:val="28"/>
        </w:rPr>
        <w:lastRenderedPageBreak/>
        <w:t xml:space="preserve">What is the severe </w:t>
      </w:r>
      <w:r w:rsidR="00165A44">
        <w:rPr>
          <w:rFonts w:ascii="Century Gothic" w:hAnsi="Century Gothic" w:cs="Arial"/>
          <w:color w:val="000000"/>
          <w:sz w:val="28"/>
          <w:szCs w:val="28"/>
        </w:rPr>
        <w:t>suffering</w:t>
      </w:r>
      <w:r>
        <w:rPr>
          <w:rFonts w:ascii="Century Gothic" w:hAnsi="Century Gothic" w:cs="Arial"/>
          <w:color w:val="000000"/>
          <w:sz w:val="28"/>
          <w:szCs w:val="28"/>
        </w:rPr>
        <w:t xml:space="preserve"> that the Europeans did that that was bad for the Aboriginal People? </w:t>
      </w:r>
      <w:r w:rsidRPr="00D83A7A">
        <w:rPr>
          <w:rFonts w:ascii="Century Gothic" w:hAnsi="Century Gothic" w:cs="Arial"/>
          <w:color w:val="000000"/>
          <w:sz w:val="28"/>
          <w:szCs w:val="28"/>
        </w:rPr>
        <w:t>One of the worst small pox epidemics sweeps British Columbia</w:t>
      </w:r>
      <w:sdt>
        <w:sdtPr>
          <w:rPr>
            <w:rFonts w:ascii="Century Gothic" w:hAnsi="Century Gothic" w:cs="Arial"/>
            <w:color w:val="000000"/>
            <w:sz w:val="28"/>
            <w:szCs w:val="28"/>
          </w:rPr>
          <w:id w:val="1469714258"/>
          <w:citation/>
        </w:sdtPr>
        <w:sdtContent>
          <w:r>
            <w:rPr>
              <w:rFonts w:ascii="Century Gothic" w:hAnsi="Century Gothic" w:cs="Arial"/>
              <w:color w:val="000000"/>
              <w:sz w:val="28"/>
              <w:szCs w:val="28"/>
            </w:rPr>
            <w:fldChar w:fldCharType="begin"/>
          </w:r>
          <w:r>
            <w:rPr>
              <w:rFonts w:ascii="Century Gothic" w:hAnsi="Century Gothic" w:cs="Arial"/>
              <w:color w:val="000000"/>
              <w:sz w:val="28"/>
              <w:szCs w:val="28"/>
            </w:rPr>
            <w:instrText xml:space="preserve"> CITATION BCT06 \l 1033 </w:instrText>
          </w:r>
          <w:r>
            <w:rPr>
              <w:rFonts w:ascii="Century Gothic" w:hAnsi="Century Gothic" w:cs="Arial"/>
              <w:color w:val="000000"/>
              <w:sz w:val="28"/>
              <w:szCs w:val="28"/>
            </w:rPr>
            <w:fldChar w:fldCharType="separate"/>
          </w:r>
          <w:r>
            <w:rPr>
              <w:rFonts w:ascii="Century Gothic" w:hAnsi="Century Gothic" w:cs="Arial"/>
              <w:noProof/>
              <w:color w:val="000000"/>
              <w:sz w:val="28"/>
              <w:szCs w:val="28"/>
            </w:rPr>
            <w:t xml:space="preserve"> </w:t>
          </w:r>
          <w:r w:rsidRPr="00D83A7A">
            <w:rPr>
              <w:rFonts w:ascii="Century Gothic" w:hAnsi="Century Gothic" w:cs="Arial"/>
              <w:noProof/>
              <w:color w:val="000000"/>
              <w:sz w:val="28"/>
              <w:szCs w:val="28"/>
            </w:rPr>
            <w:t>(Teachers, 2006)</w:t>
          </w:r>
          <w:r>
            <w:rPr>
              <w:rFonts w:ascii="Century Gothic" w:hAnsi="Century Gothic" w:cs="Arial"/>
              <w:color w:val="000000"/>
              <w:sz w:val="28"/>
              <w:szCs w:val="28"/>
            </w:rPr>
            <w:fldChar w:fldCharType="end"/>
          </w:r>
        </w:sdtContent>
      </w:sdt>
      <w:r w:rsidR="001D7CE5">
        <w:rPr>
          <w:rFonts w:ascii="Century Gothic" w:hAnsi="Century Gothic" w:cs="Arial"/>
          <w:color w:val="000000"/>
          <w:sz w:val="28"/>
          <w:szCs w:val="28"/>
        </w:rPr>
        <w:t xml:space="preserve"> killing one third of the of the First Nation population and this epidemic came France so, the First Nation was not immune nor they have the cure. The Europeans took advantage of this and the Catholic people told the Natives that to live was to worship God and if they don’t they die, so most of the Natives were forced to join Catholicism. Another thing is some tribes were </w:t>
      </w:r>
      <w:r w:rsidR="00165A44">
        <w:rPr>
          <w:rFonts w:ascii="Century Gothic" w:hAnsi="Century Gothic" w:cs="Arial"/>
          <w:color w:val="000000"/>
          <w:sz w:val="28"/>
          <w:szCs w:val="28"/>
        </w:rPr>
        <w:t>forced out of their tribe if Natives</w:t>
      </w:r>
      <w:r w:rsidR="001D7CE5">
        <w:rPr>
          <w:rFonts w:ascii="Century Gothic" w:hAnsi="Century Gothic" w:cs="Arial"/>
          <w:color w:val="000000"/>
          <w:sz w:val="28"/>
          <w:szCs w:val="28"/>
        </w:rPr>
        <w:t xml:space="preserve"> don’t ha</w:t>
      </w:r>
      <w:r w:rsidR="00165A44">
        <w:rPr>
          <w:rFonts w:ascii="Century Gothic" w:hAnsi="Century Gothic" w:cs="Arial"/>
          <w:color w:val="000000"/>
          <w:sz w:val="28"/>
          <w:szCs w:val="28"/>
        </w:rPr>
        <w:t>ve Crown Land, so the Native Cannot acquire land like the settlers</w:t>
      </w:r>
      <w:sdt>
        <w:sdtPr>
          <w:rPr>
            <w:rFonts w:ascii="Century Gothic" w:hAnsi="Century Gothic" w:cs="Arial"/>
            <w:color w:val="000000"/>
            <w:sz w:val="28"/>
            <w:szCs w:val="28"/>
          </w:rPr>
          <w:id w:val="1611935924"/>
          <w:citation/>
        </w:sdtPr>
        <w:sdtContent>
          <w:r w:rsidR="00165A44">
            <w:rPr>
              <w:rFonts w:ascii="Century Gothic" w:hAnsi="Century Gothic" w:cs="Arial"/>
              <w:color w:val="000000"/>
              <w:sz w:val="28"/>
              <w:szCs w:val="28"/>
            </w:rPr>
            <w:fldChar w:fldCharType="begin"/>
          </w:r>
          <w:r w:rsidR="00165A44">
            <w:rPr>
              <w:rFonts w:ascii="Century Gothic" w:hAnsi="Century Gothic" w:cs="Arial"/>
              <w:color w:val="000000"/>
              <w:sz w:val="28"/>
              <w:szCs w:val="28"/>
            </w:rPr>
            <w:instrText xml:space="preserve"> CITATION BCT06 \l 1033 </w:instrText>
          </w:r>
          <w:r w:rsidR="00165A44">
            <w:rPr>
              <w:rFonts w:ascii="Century Gothic" w:hAnsi="Century Gothic" w:cs="Arial"/>
              <w:color w:val="000000"/>
              <w:sz w:val="28"/>
              <w:szCs w:val="28"/>
            </w:rPr>
            <w:fldChar w:fldCharType="separate"/>
          </w:r>
          <w:r w:rsidR="00165A44">
            <w:rPr>
              <w:rFonts w:ascii="Century Gothic" w:hAnsi="Century Gothic" w:cs="Arial"/>
              <w:noProof/>
              <w:color w:val="000000"/>
              <w:sz w:val="28"/>
              <w:szCs w:val="28"/>
            </w:rPr>
            <w:t xml:space="preserve"> </w:t>
          </w:r>
          <w:r w:rsidR="00165A44" w:rsidRPr="00165A44">
            <w:rPr>
              <w:rFonts w:ascii="Century Gothic" w:hAnsi="Century Gothic" w:cs="Arial"/>
              <w:noProof/>
              <w:color w:val="000000"/>
              <w:sz w:val="28"/>
              <w:szCs w:val="28"/>
            </w:rPr>
            <w:t>(Teachers, 2006)</w:t>
          </w:r>
          <w:r w:rsidR="00165A44">
            <w:rPr>
              <w:rFonts w:ascii="Century Gothic" w:hAnsi="Century Gothic" w:cs="Arial"/>
              <w:color w:val="000000"/>
              <w:sz w:val="28"/>
              <w:szCs w:val="28"/>
            </w:rPr>
            <w:fldChar w:fldCharType="end"/>
          </w:r>
        </w:sdtContent>
      </w:sdt>
      <w:r w:rsidR="00165A44">
        <w:rPr>
          <w:rFonts w:ascii="Century Gothic" w:hAnsi="Century Gothic" w:cs="Arial"/>
          <w:color w:val="000000"/>
          <w:sz w:val="28"/>
          <w:szCs w:val="28"/>
        </w:rPr>
        <w:t xml:space="preserve"> and was forced to move somewhere else. Many tribes were forced out of their homes and look for homes elsewhere. That was some of the unforgivable the Europeans did to the Natives and was terrible.</w:t>
      </w:r>
    </w:p>
    <w:p w:rsidR="00165A44" w:rsidRPr="00D83A7A" w:rsidRDefault="00165A44" w:rsidP="00054CA6">
      <w:pPr>
        <w:rPr>
          <w:rFonts w:ascii="Century Gothic" w:hAnsi="Century Gothic" w:cs="Arial"/>
          <w:color w:val="000000"/>
          <w:sz w:val="28"/>
          <w:szCs w:val="28"/>
        </w:rPr>
      </w:pPr>
      <w:r>
        <w:rPr>
          <w:rFonts w:ascii="Century Gothic" w:hAnsi="Century Gothic" w:cs="Arial"/>
          <w:color w:val="000000"/>
          <w:sz w:val="28"/>
          <w:szCs w:val="28"/>
        </w:rPr>
        <w:t xml:space="preserve">The situation were good and bad back on those days but also the Europeans and the Natives benefitted from the situations brought. The Europeans also had intermarriage with First Nation women to strengthen their bond and was a good thing because the kids represented the friendship between </w:t>
      </w:r>
      <w:r w:rsidR="00712134">
        <w:rPr>
          <w:rFonts w:ascii="Century Gothic" w:hAnsi="Century Gothic" w:cs="Arial"/>
          <w:color w:val="000000"/>
          <w:sz w:val="28"/>
          <w:szCs w:val="28"/>
        </w:rPr>
        <w:t>Europeans and the Aboriginal People.</w:t>
      </w:r>
      <w:bookmarkStart w:id="0" w:name="_GoBack"/>
      <w:bookmarkEnd w:id="0"/>
    </w:p>
    <w:sectPr w:rsidR="00165A44" w:rsidRPr="00D83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25" w:rsidRDefault="00BC2125" w:rsidP="00BC2125">
      <w:pPr>
        <w:spacing w:after="0" w:line="240" w:lineRule="auto"/>
      </w:pPr>
      <w:r>
        <w:separator/>
      </w:r>
    </w:p>
  </w:endnote>
  <w:endnote w:type="continuationSeparator" w:id="0">
    <w:p w:rsidR="00BC2125" w:rsidRDefault="00BC2125" w:rsidP="00BC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25" w:rsidRDefault="00BC2125" w:rsidP="00BC2125">
      <w:pPr>
        <w:spacing w:after="0" w:line="240" w:lineRule="auto"/>
      </w:pPr>
      <w:r>
        <w:separator/>
      </w:r>
    </w:p>
  </w:footnote>
  <w:footnote w:type="continuationSeparator" w:id="0">
    <w:p w:rsidR="00BC2125" w:rsidRDefault="00BC2125" w:rsidP="00BC2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A6"/>
    <w:rsid w:val="00054CA6"/>
    <w:rsid w:val="00165A44"/>
    <w:rsid w:val="001D7CE5"/>
    <w:rsid w:val="001E3C24"/>
    <w:rsid w:val="003E612B"/>
    <w:rsid w:val="003E6458"/>
    <w:rsid w:val="003F7CF9"/>
    <w:rsid w:val="00450986"/>
    <w:rsid w:val="00712134"/>
    <w:rsid w:val="008922BD"/>
    <w:rsid w:val="008B6262"/>
    <w:rsid w:val="00987D94"/>
    <w:rsid w:val="009A22A2"/>
    <w:rsid w:val="00A602FB"/>
    <w:rsid w:val="00AB587E"/>
    <w:rsid w:val="00AF61F8"/>
    <w:rsid w:val="00BC2125"/>
    <w:rsid w:val="00D719D9"/>
    <w:rsid w:val="00D83A7A"/>
    <w:rsid w:val="00D87EB9"/>
    <w:rsid w:val="00DA00D4"/>
    <w:rsid w:val="00E15EAC"/>
    <w:rsid w:val="00E64AF4"/>
    <w:rsid w:val="00F968DC"/>
    <w:rsid w:val="00FE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EFD08-BEEF-4524-B65E-3ABA2666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125"/>
    <w:rPr>
      <w:sz w:val="20"/>
      <w:szCs w:val="20"/>
    </w:rPr>
  </w:style>
  <w:style w:type="character" w:styleId="FootnoteReference">
    <w:name w:val="footnote reference"/>
    <w:basedOn w:val="DefaultParagraphFont"/>
    <w:uiPriority w:val="99"/>
    <w:semiHidden/>
    <w:unhideWhenUsed/>
    <w:rsid w:val="00BC2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96124">
      <w:bodyDiv w:val="1"/>
      <w:marLeft w:val="0"/>
      <w:marRight w:val="0"/>
      <w:marTop w:val="0"/>
      <w:marBottom w:val="0"/>
      <w:divBdr>
        <w:top w:val="none" w:sz="0" w:space="0" w:color="auto"/>
        <w:left w:val="none" w:sz="0" w:space="0" w:color="auto"/>
        <w:bottom w:val="none" w:sz="0" w:space="0" w:color="auto"/>
        <w:right w:val="none" w:sz="0" w:space="0" w:color="auto"/>
      </w:divBdr>
    </w:div>
    <w:div w:id="1585795954">
      <w:bodyDiv w:val="1"/>
      <w:marLeft w:val="0"/>
      <w:marRight w:val="0"/>
      <w:marTop w:val="0"/>
      <w:marBottom w:val="0"/>
      <w:divBdr>
        <w:top w:val="none" w:sz="0" w:space="0" w:color="auto"/>
        <w:left w:val="none" w:sz="0" w:space="0" w:color="auto"/>
        <w:bottom w:val="none" w:sz="0" w:space="0" w:color="auto"/>
        <w:right w:val="none" w:sz="0" w:space="0" w:color="auto"/>
      </w:divBdr>
    </w:div>
    <w:div w:id="2079859870">
      <w:bodyDiv w:val="1"/>
      <w:marLeft w:val="0"/>
      <w:marRight w:val="0"/>
      <w:marTop w:val="0"/>
      <w:marBottom w:val="0"/>
      <w:divBdr>
        <w:top w:val="none" w:sz="0" w:space="0" w:color="auto"/>
        <w:left w:val="none" w:sz="0" w:space="0" w:color="auto"/>
        <w:bottom w:val="none" w:sz="0" w:space="0" w:color="auto"/>
        <w:right w:val="none" w:sz="0" w:space="0" w:color="auto"/>
      </w:divBdr>
    </w:div>
    <w:div w:id="21252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BCT06</b:Tag>
    <b:SourceType>InternetSite</b:SourceType>
    <b:Guid>{0671DA9A-5195-4BB3-BE0D-0633C9E94A65}</b:Guid>
    <b:Title>First Nations Historical Timeline</b:Title>
    <b:InternetSiteTitle>BC Tacher's Federation</b:InternetSiteTitle>
    <b:Year>2006</b:Year>
    <b:Month>1</b:Month>
    <b:Day>1</b:Day>
    <b:URL>http://www.bctf.ca/IssuesInEducation.aspx?id=5678</b:URL>
    <b:Author>
      <b:Author>
        <b:NameList>
          <b:Person>
            <b:Last>Teachers</b:Last>
            <b:First>BC</b:First>
          </b:Person>
        </b:NameList>
      </b:Author>
    </b:Author>
    <b:YearAccessed>2016</b:YearAccessed>
    <b:MonthAccessed>January</b:MonthAccessed>
    <b:DayAccessed>18</b:DayAccessed>
    <b:RefOrder>1</b:RefOrder>
  </b:Source>
  <b:Source>
    <b:Tag>Can07</b:Tag>
    <b:SourceType>InternetSite</b:SourceType>
    <b:Guid>{FBB2C3A5-7DE2-4D01-89B9-043F835ECC52}</b:Guid>
    <b:Title>Canada's First Nations: An Introduction</b:Title>
    <b:InternetSiteTitle>Canada's First Poeple</b:InternetSiteTitle>
    <b:Year>2007</b:Year>
    <b:Month>January</b:Month>
    <b:Day>1</b:Day>
    <b:URL>http://www.firstpeoplesofcanada.com/fp_groups/fp_groups_overview.html</b:URL>
    <b:YearAccessed>2016</b:YearAccessed>
    <b:MonthAccessed>January</b:MonthAccessed>
    <b:DayAccessed>18</b:DayAccessed>
    <b:RefOrder>2</b:RefOrder>
  </b:Source>
</b:Sources>
</file>

<file path=customXml/itemProps1.xml><?xml version="1.0" encoding="utf-8"?>
<ds:datastoreItem xmlns:ds="http://schemas.openxmlformats.org/officeDocument/2006/customXml" ds:itemID="{6CB514A3-8960-4EA0-BD5A-5C66502F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132S-Gabales, Ken</dc:creator>
  <cp:keywords/>
  <dc:description/>
  <cp:lastModifiedBy>132S-Gabales, Ken</cp:lastModifiedBy>
  <cp:revision>26</cp:revision>
  <dcterms:created xsi:type="dcterms:W3CDTF">2016-01-15T21:48:00Z</dcterms:created>
  <dcterms:modified xsi:type="dcterms:W3CDTF">2016-01-19T17:48:00Z</dcterms:modified>
</cp:coreProperties>
</file>