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FC9D8" w14:textId="177BE3ED" w:rsidR="00597114" w:rsidRDefault="00597114" w:rsidP="00597114">
      <w:r>
        <w:t xml:space="preserve">Jordan </w:t>
      </w:r>
      <w:proofErr w:type="spellStart"/>
      <w:r>
        <w:t>Beveridge</w:t>
      </w:r>
      <w:proofErr w:type="spellEnd"/>
      <w:r>
        <w:t xml:space="preserve">                            Independent Investigation:                                       Feb.10</w:t>
      </w:r>
      <w:r w:rsidRPr="00597114">
        <w:rPr>
          <w:vertAlign w:val="superscript"/>
        </w:rPr>
        <w:t>th</w:t>
      </w:r>
      <w:r>
        <w:t>/16</w:t>
      </w:r>
    </w:p>
    <w:p w14:paraId="363F4D32" w14:textId="7D8C149F" w:rsidR="00597114" w:rsidRDefault="00597114" w:rsidP="00597114">
      <w:r>
        <w:t xml:space="preserve"> </w:t>
      </w:r>
    </w:p>
    <w:p w14:paraId="358135F4" w14:textId="4C6C7101" w:rsidR="00597114" w:rsidRDefault="00597114" w:rsidP="00597114">
      <w:r>
        <w:t>Step 6: Communication of Results</w:t>
      </w:r>
    </w:p>
    <w:p w14:paraId="38FFB3B9" w14:textId="77777777" w:rsidR="00597114" w:rsidRDefault="00597114" w:rsidP="00597114"/>
    <w:p w14:paraId="449E9121" w14:textId="5D4F811C" w:rsidR="00597114" w:rsidRDefault="00597114" w:rsidP="00CE7414">
      <w:pPr>
        <w:pStyle w:val="ListParagraph"/>
        <w:numPr>
          <w:ilvl w:val="0"/>
          <w:numId w:val="1"/>
        </w:numPr>
      </w:pPr>
      <w:r>
        <w:t>What was your Question?</w:t>
      </w:r>
    </w:p>
    <w:p w14:paraId="6BA3A434" w14:textId="0D68FB14" w:rsidR="00CE7414" w:rsidRDefault="00CE7414" w:rsidP="00CE7414">
      <w:pPr>
        <w:pStyle w:val="ListParagraph"/>
      </w:pPr>
      <w:r>
        <w:t>Are veggie straws better for you than Lays potato chips?</w:t>
      </w:r>
    </w:p>
    <w:p w14:paraId="12327F6D" w14:textId="56795B47" w:rsidR="00597114" w:rsidRDefault="00597114" w:rsidP="00CE7414">
      <w:pPr>
        <w:pStyle w:val="ListParagraph"/>
        <w:numPr>
          <w:ilvl w:val="0"/>
          <w:numId w:val="1"/>
        </w:numPr>
      </w:pPr>
      <w:r>
        <w:t>What was your hypothesis?</w:t>
      </w:r>
    </w:p>
    <w:p w14:paraId="224E807F" w14:textId="79161848" w:rsidR="002A30D5" w:rsidRDefault="002A30D5" w:rsidP="002A30D5">
      <w:pPr>
        <w:pStyle w:val="ListParagraph"/>
      </w:pPr>
      <w:r>
        <w:t>The Lays chips will be better for you because it has very straight forward ingredients so it will be overall better for you than veggie straws.</w:t>
      </w:r>
    </w:p>
    <w:p w14:paraId="364F234F" w14:textId="035919C8" w:rsidR="00597114" w:rsidRDefault="00597114" w:rsidP="001D65D9">
      <w:pPr>
        <w:pStyle w:val="ListParagraph"/>
        <w:numPr>
          <w:ilvl w:val="0"/>
          <w:numId w:val="1"/>
        </w:numPr>
      </w:pPr>
      <w:r>
        <w:t>What was your independent variable? Dependent variable? Controlled variables?</w:t>
      </w:r>
    </w:p>
    <w:p w14:paraId="1201E573" w14:textId="17E1DDDB" w:rsidR="001D65D9" w:rsidRDefault="00736802" w:rsidP="001D65D9">
      <w:pPr>
        <w:pStyle w:val="ListParagraph"/>
      </w:pPr>
      <w:r>
        <w:t>My independent variable was</w:t>
      </w:r>
      <w:r w:rsidR="00F400B8">
        <w:t xml:space="preserve"> to </w:t>
      </w:r>
      <w:r w:rsidR="0014562C">
        <w:t xml:space="preserve">compare the ingredients of the two chips and seeing which ones were more healthy. </w:t>
      </w:r>
      <w:r w:rsidR="004321F3">
        <w:t xml:space="preserve">The dependent variable is </w:t>
      </w:r>
      <w:r w:rsidR="00BA35AC">
        <w:t>that it depends which brands you have. I compared veggie straws and</w:t>
      </w:r>
      <w:r w:rsidR="003955DE">
        <w:t xml:space="preserve"> Lays potato chips.</w:t>
      </w:r>
    </w:p>
    <w:p w14:paraId="150A55B5" w14:textId="77777777" w:rsidR="00597114" w:rsidRDefault="00597114" w:rsidP="00597114">
      <w:r>
        <w:t>4. What did you find out? Was your hypothesis correct?</w:t>
      </w:r>
    </w:p>
    <w:p w14:paraId="066F7117" w14:textId="51FAC638" w:rsidR="00126CD5" w:rsidRDefault="00126CD5" w:rsidP="00597114">
      <w:r>
        <w:t xml:space="preserve">             My hypothesis was incorrect because I found out that the serving size for the veggie straws is almost double the amount compared to the lays. </w:t>
      </w:r>
      <w:r w:rsidR="005D683B">
        <w:t>So to compare I double the serving size of the lays, which meant that the nutrition facts would also double and it ended up being more unhealthy than the veggie straws.</w:t>
      </w:r>
    </w:p>
    <w:p w14:paraId="4886C996" w14:textId="0DE2CCB5" w:rsidR="00597114" w:rsidRDefault="00597114" w:rsidP="00597114">
      <w:r>
        <w:t>5. If you were to do this experiment again, what would you change? Is there another variable you could test?</w:t>
      </w:r>
    </w:p>
    <w:p w14:paraId="3F4E6B35" w14:textId="0B56C439" w:rsidR="003F26CA" w:rsidRDefault="00693C83" w:rsidP="00597114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47BC874" wp14:editId="384BAAF9">
            <wp:simplePos x="0" y="0"/>
            <wp:positionH relativeFrom="column">
              <wp:posOffset>426720</wp:posOffset>
            </wp:positionH>
            <wp:positionV relativeFrom="paragraph">
              <wp:posOffset>922020</wp:posOffset>
            </wp:positionV>
            <wp:extent cx="2123440" cy="2967355"/>
            <wp:effectExtent l="0" t="0" r="1016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B562D">
        <w:rPr>
          <w:noProof/>
        </w:rPr>
        <w:drawing>
          <wp:anchor distT="0" distB="0" distL="114300" distR="114300" simplePos="0" relativeHeight="251660288" behindDoc="0" locked="0" layoutInCell="1" allowOverlap="1" wp14:anchorId="6961DCE7" wp14:editId="1AB26D77">
            <wp:simplePos x="0" y="0"/>
            <wp:positionH relativeFrom="column">
              <wp:posOffset>3169920</wp:posOffset>
            </wp:positionH>
            <wp:positionV relativeFrom="paragraph">
              <wp:posOffset>953135</wp:posOffset>
            </wp:positionV>
            <wp:extent cx="2164080" cy="2936240"/>
            <wp:effectExtent l="0" t="0" r="0" b="1016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6CA">
        <w:t xml:space="preserve">            If I did this again I would get different types of chips like using real vegetables </w:t>
      </w:r>
      <w:r w:rsidR="001D65D9">
        <w:t>and ones people eat instead because they think they’re healthy.</w:t>
      </w:r>
      <w:r w:rsidR="00BB08E1">
        <w:t xml:space="preserve"> Another thing we could </w:t>
      </w:r>
      <w:r w:rsidR="00451B5E">
        <w:t>test is</w:t>
      </w:r>
      <w:r w:rsidR="00291F08">
        <w:t xml:space="preserve"> which chip brand is the most unhealthy.</w:t>
      </w:r>
    </w:p>
    <w:sectPr w:rsidR="003F2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40701"/>
    <w:multiLevelType w:val="hybridMultilevel"/>
    <w:tmpl w:val="7EE6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14"/>
    <w:rsid w:val="000E135B"/>
    <w:rsid w:val="00126CD5"/>
    <w:rsid w:val="0014562C"/>
    <w:rsid w:val="001D65D9"/>
    <w:rsid w:val="00291F08"/>
    <w:rsid w:val="002A30D5"/>
    <w:rsid w:val="003955DE"/>
    <w:rsid w:val="003F26CA"/>
    <w:rsid w:val="004321F3"/>
    <w:rsid w:val="00451B5E"/>
    <w:rsid w:val="00597114"/>
    <w:rsid w:val="005D683B"/>
    <w:rsid w:val="00693C83"/>
    <w:rsid w:val="00736802"/>
    <w:rsid w:val="00BA35AC"/>
    <w:rsid w:val="00BB08E1"/>
    <w:rsid w:val="00CE7414"/>
    <w:rsid w:val="00EB562D"/>
    <w:rsid w:val="00F4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9DE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Macintosh Word</Application>
  <DocSecurity>0</DocSecurity>
  <Lines>10</Lines>
  <Paragraphs>2</Paragraphs>
  <ScaleCrop>false</ScaleCrop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Beveridge</dc:creator>
  <cp:keywords/>
  <dc:description/>
  <cp:lastModifiedBy>Jordan Beveridge</cp:lastModifiedBy>
  <cp:revision>5</cp:revision>
  <dcterms:created xsi:type="dcterms:W3CDTF">2016-02-12T03:02:00Z</dcterms:created>
  <dcterms:modified xsi:type="dcterms:W3CDTF">2016-02-12T03:08:00Z</dcterms:modified>
</cp:coreProperties>
</file>