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E1" w:rsidRDefault="00455D5F" w:rsidP="00455D5F">
      <w:pPr>
        <w:jc w:val="center"/>
        <w:rPr>
          <w:rFonts w:ascii="Cambria" w:hAnsi="Cambria"/>
          <w:b/>
          <w:szCs w:val="20"/>
          <w:u w:val="single"/>
          <w:lang w:val="en-CA"/>
        </w:rPr>
      </w:pPr>
      <w:proofErr w:type="spellStart"/>
      <w:r w:rsidRPr="00455D5F">
        <w:rPr>
          <w:rFonts w:ascii="Cambria" w:hAnsi="Cambria"/>
          <w:b/>
          <w:szCs w:val="20"/>
          <w:u w:val="single"/>
          <w:lang w:val="en-CA"/>
        </w:rPr>
        <w:t>L’éventail</w:t>
      </w:r>
      <w:proofErr w:type="spellEnd"/>
      <w:r w:rsidRPr="00455D5F">
        <w:rPr>
          <w:rFonts w:ascii="Cambria" w:hAnsi="Cambria"/>
          <w:b/>
          <w:szCs w:val="20"/>
          <w:u w:val="single"/>
          <w:lang w:val="en-CA"/>
        </w:rPr>
        <w:t xml:space="preserve"> </w:t>
      </w:r>
      <w:proofErr w:type="spellStart"/>
      <w:r w:rsidRPr="00455D5F">
        <w:rPr>
          <w:rFonts w:ascii="Cambria" w:hAnsi="Cambria"/>
          <w:b/>
          <w:szCs w:val="20"/>
          <w:u w:val="single"/>
          <w:lang w:val="en-CA"/>
        </w:rPr>
        <w:t>politique</w:t>
      </w:r>
      <w:proofErr w:type="spellEnd"/>
    </w:p>
    <w:p w:rsidR="00455D5F" w:rsidRDefault="00455D5F" w:rsidP="00455D5F">
      <w:pPr>
        <w:jc w:val="center"/>
        <w:rPr>
          <w:rFonts w:ascii="Cambria" w:hAnsi="Cambria"/>
          <w:szCs w:val="20"/>
          <w:lang w:val="en-CA"/>
        </w:rPr>
      </w:pPr>
    </w:p>
    <w:p w:rsidR="00455D5F" w:rsidRPr="00455D5F" w:rsidRDefault="00455D5F" w:rsidP="00455D5F">
      <w:pPr>
        <w:rPr>
          <w:rFonts w:ascii="Cambria" w:hAnsi="Cambria"/>
          <w:sz w:val="22"/>
          <w:szCs w:val="20"/>
          <w:lang w:val="en-CA"/>
        </w:rPr>
      </w:pPr>
      <w:r>
        <w:rPr>
          <w:rFonts w:ascii="Cambria" w:hAnsi="Cambria"/>
          <w:sz w:val="22"/>
          <w:szCs w:val="20"/>
          <w:lang w:val="en-CA"/>
        </w:rPr>
        <w:t xml:space="preserve">Au </w:t>
      </w:r>
      <w:proofErr w:type="spellStart"/>
      <w:r>
        <w:rPr>
          <w:rFonts w:ascii="Cambria" w:hAnsi="Cambria"/>
          <w:sz w:val="22"/>
          <w:szCs w:val="20"/>
          <w:lang w:val="en-CA"/>
        </w:rPr>
        <w:t>niveau</w:t>
      </w:r>
      <w:proofErr w:type="spellEnd"/>
      <w:r>
        <w:rPr>
          <w:rFonts w:ascii="Cambria" w:hAnsi="Cambria"/>
          <w:sz w:val="22"/>
          <w:szCs w:val="20"/>
          <w:lang w:val="en-CA"/>
        </w:rPr>
        <w:t xml:space="preserve"> </w:t>
      </w:r>
      <w:proofErr w:type="spellStart"/>
      <w:r>
        <w:rPr>
          <w:rFonts w:ascii="Cambria" w:hAnsi="Cambria"/>
          <w:sz w:val="22"/>
          <w:szCs w:val="20"/>
          <w:lang w:val="en-CA"/>
        </w:rPr>
        <w:t>économique</w:t>
      </w:r>
      <w:proofErr w:type="spellEnd"/>
      <w:r>
        <w:rPr>
          <w:rFonts w:ascii="Cambria" w:hAnsi="Cambria"/>
          <w:sz w:val="22"/>
          <w:szCs w:val="20"/>
          <w:lang w:val="en-CA"/>
        </w:rPr>
        <w:t>:</w:t>
      </w:r>
    </w:p>
    <w:p w:rsidR="00455D5F" w:rsidRPr="00455D5F" w:rsidRDefault="00455D5F" w:rsidP="00455D5F">
      <w:pPr>
        <w:jc w:val="center"/>
        <w:rPr>
          <w:rFonts w:ascii="Cambria" w:hAnsi="Cambria"/>
          <w:szCs w:val="20"/>
          <w:lang w:val="en-CA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715"/>
        <w:gridCol w:w="3952"/>
        <w:gridCol w:w="3953"/>
      </w:tblGrid>
      <w:tr w:rsidR="00455D5F" w:rsidRPr="00455D5F" w:rsidTr="00455D5F">
        <w:trPr>
          <w:trHeight w:val="427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2" w:type="dxa"/>
            <w:shd w:val="clear" w:color="auto" w:fill="E7E6E6" w:themeFill="background2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Gauche</w:t>
            </w:r>
          </w:p>
        </w:tc>
        <w:tc>
          <w:tcPr>
            <w:tcW w:w="3953" w:type="dxa"/>
            <w:shd w:val="clear" w:color="auto" w:fill="E7E6E6" w:themeFill="background2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Droite</w:t>
            </w:r>
            <w:proofErr w:type="spellEnd"/>
          </w:p>
        </w:tc>
      </w:tr>
      <w:tr w:rsidR="00455D5F" w:rsidRPr="00455D5F" w:rsidTr="00455D5F">
        <w:trPr>
          <w:trHeight w:val="998"/>
        </w:trPr>
        <w:tc>
          <w:tcPr>
            <w:tcW w:w="171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rôle</w:t>
            </w:r>
            <w:proofErr w:type="spellEnd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 du </w:t>
            </w: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gouvernement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 w:rsidRPr="00455D5F">
              <w:rPr>
                <w:rFonts w:ascii="Cambria" w:hAnsi="Cambria"/>
                <w:sz w:val="20"/>
                <w:szCs w:val="20"/>
                <w:lang w:val="fr-CA"/>
              </w:rPr>
              <w:t>Le rôle du gouvernement est de prioriser l’égalité</w:t>
            </w:r>
          </w:p>
        </w:tc>
        <w:tc>
          <w:tcPr>
            <w:tcW w:w="3953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455D5F" w:rsidRPr="00455D5F" w:rsidTr="00455D5F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Les </w:t>
            </w: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impôts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 w:rsidRPr="00455D5F">
              <w:rPr>
                <w:rFonts w:ascii="Cambria" w:hAnsi="Cambria"/>
                <w:sz w:val="20"/>
                <w:szCs w:val="20"/>
                <w:lang w:val="fr-CA"/>
              </w:rPr>
              <w:t>On peut utiliser les impôts pour fournir des services sociaux.</w:t>
            </w:r>
          </w:p>
        </w:tc>
        <w:tc>
          <w:tcPr>
            <w:tcW w:w="3953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455D5F" w:rsidRPr="00455D5F" w:rsidTr="00455D5F">
        <w:trPr>
          <w:trHeight w:val="998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Les services </w:t>
            </w: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publiques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55D5F" w:rsidRPr="00455D5F" w:rsidTr="00455D5F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système</w:t>
            </w:r>
            <w:proofErr w:type="spellEnd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économique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455D5F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Capitaliste</w:t>
            </w:r>
            <w:proofErr w:type="spellEnd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Laisser</w:t>
            </w:r>
            <w:proofErr w:type="spellEnd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 xml:space="preserve"> Faire)</w:t>
            </w:r>
          </w:p>
        </w:tc>
      </w:tr>
    </w:tbl>
    <w:p w:rsidR="00455D5F" w:rsidRDefault="00455D5F" w:rsidP="00455D5F">
      <w:pPr>
        <w:rPr>
          <w:rFonts w:ascii="Cambria" w:hAnsi="Cambria"/>
          <w:szCs w:val="20"/>
          <w:lang w:val="en-CA"/>
        </w:rPr>
      </w:pPr>
    </w:p>
    <w:p w:rsidR="00455D5F" w:rsidRPr="00455D5F" w:rsidRDefault="00455D5F" w:rsidP="00455D5F">
      <w:pPr>
        <w:rPr>
          <w:rFonts w:ascii="Cambria" w:hAnsi="Cambria"/>
          <w:sz w:val="22"/>
          <w:szCs w:val="20"/>
          <w:lang w:val="en-CA"/>
        </w:rPr>
      </w:pPr>
      <w:r w:rsidRPr="00455D5F">
        <w:rPr>
          <w:rFonts w:ascii="Cambria" w:hAnsi="Cambria"/>
          <w:sz w:val="22"/>
          <w:szCs w:val="20"/>
          <w:lang w:val="en-CA"/>
        </w:rPr>
        <w:t xml:space="preserve">Au </w:t>
      </w:r>
      <w:proofErr w:type="spellStart"/>
      <w:r w:rsidRPr="00455D5F">
        <w:rPr>
          <w:rFonts w:ascii="Cambria" w:hAnsi="Cambria"/>
          <w:sz w:val="22"/>
          <w:szCs w:val="20"/>
          <w:lang w:val="en-CA"/>
        </w:rPr>
        <w:t>niveau</w:t>
      </w:r>
      <w:proofErr w:type="spellEnd"/>
      <w:r w:rsidRPr="00455D5F">
        <w:rPr>
          <w:rFonts w:ascii="Cambria" w:hAnsi="Cambria"/>
          <w:sz w:val="22"/>
          <w:szCs w:val="20"/>
          <w:lang w:val="en-CA"/>
        </w:rPr>
        <w:t xml:space="preserve"> social:</w:t>
      </w:r>
      <w:bookmarkStart w:id="0" w:name="_GoBack"/>
      <w:bookmarkEnd w:id="0"/>
    </w:p>
    <w:p w:rsidR="00455D5F" w:rsidRDefault="00455D5F" w:rsidP="00455D5F">
      <w:pPr>
        <w:rPr>
          <w:rFonts w:ascii="Cambria" w:hAnsi="Cambria"/>
          <w:szCs w:val="20"/>
          <w:lang w:val="en-CA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715"/>
        <w:gridCol w:w="3952"/>
        <w:gridCol w:w="3953"/>
      </w:tblGrid>
      <w:tr w:rsidR="00455D5F" w:rsidRPr="00455D5F" w:rsidTr="00D3441E">
        <w:trPr>
          <w:trHeight w:val="427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2" w:type="dxa"/>
            <w:shd w:val="clear" w:color="auto" w:fill="E7E6E6" w:themeFill="background2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Gauche</w:t>
            </w:r>
          </w:p>
        </w:tc>
        <w:tc>
          <w:tcPr>
            <w:tcW w:w="3953" w:type="dxa"/>
            <w:shd w:val="clear" w:color="auto" w:fill="E7E6E6" w:themeFill="background2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 w:rsidRPr="00455D5F">
              <w:rPr>
                <w:rFonts w:ascii="Cambria" w:hAnsi="Cambria"/>
                <w:sz w:val="20"/>
                <w:szCs w:val="20"/>
                <w:lang w:val="en-CA"/>
              </w:rPr>
              <w:t>Droite</w:t>
            </w:r>
            <w:proofErr w:type="spellEnd"/>
          </w:p>
        </w:tc>
      </w:tr>
      <w:tr w:rsidR="00455D5F" w:rsidRPr="00455D5F" w:rsidTr="00D3441E">
        <w:trPr>
          <w:trHeight w:val="998"/>
        </w:trPr>
        <w:tc>
          <w:tcPr>
            <w:tcW w:w="171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Sommaire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CA"/>
              </w:rPr>
              <w:t>:</w:t>
            </w:r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 w:rsidRPr="00455D5F">
              <w:rPr>
                <w:rFonts w:ascii="Cambria" w:hAnsi="Cambria"/>
                <w:sz w:val="20"/>
                <w:szCs w:val="20"/>
                <w:lang w:val="fr-CA"/>
              </w:rPr>
              <w:t>Une société idéale devrait changer pour accommoder de nouveaux changements</w:t>
            </w: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  <w:r w:rsidRPr="00455D5F">
              <w:rPr>
                <w:rFonts w:ascii="Cambria" w:hAnsi="Cambria"/>
                <w:sz w:val="20"/>
                <w:szCs w:val="20"/>
                <w:lang w:val="fr-CA"/>
              </w:rPr>
              <w:t xml:space="preserve">Une société idéale doit protéger ses traditions; les changements </w:t>
            </w:r>
            <w:proofErr w:type="gramStart"/>
            <w:r w:rsidRPr="00455D5F">
              <w:rPr>
                <w:rFonts w:ascii="Cambria" w:hAnsi="Cambria"/>
                <w:sz w:val="20"/>
                <w:szCs w:val="20"/>
                <w:lang w:val="fr-CA"/>
              </w:rPr>
              <w:t>devrait</w:t>
            </w:r>
            <w:proofErr w:type="gramEnd"/>
            <w:r w:rsidRPr="00455D5F">
              <w:rPr>
                <w:rFonts w:ascii="Cambria" w:hAnsi="Cambria"/>
                <w:sz w:val="20"/>
                <w:szCs w:val="20"/>
                <w:lang w:val="fr-CA"/>
              </w:rPr>
              <w:t xml:space="preserve"> être abordés avec prudence</w:t>
            </w:r>
          </w:p>
        </w:tc>
      </w:tr>
      <w:tr w:rsidR="00455D5F" w:rsidRPr="00455D5F" w:rsidTr="00D3441E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Le crime</w:t>
            </w:r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455D5F" w:rsidRPr="00455D5F" w:rsidTr="00D3441E">
        <w:trPr>
          <w:trHeight w:val="998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 xml:space="preserve">Le marriage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homosexuel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55D5F" w:rsidRPr="00455D5F" w:rsidTr="00D3441E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L’avortement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55D5F" w:rsidRPr="00455D5F" w:rsidTr="00D3441E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>Les fusils</w:t>
            </w:r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55D5F" w:rsidRPr="00455D5F" w:rsidTr="00D3441E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t xml:space="preserve">Les forces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militaires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55D5F" w:rsidRPr="00455D5F" w:rsidTr="00D3441E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r>
              <w:rPr>
                <w:rFonts w:ascii="Cambria" w:hAnsi="Cambria"/>
                <w:sz w:val="20"/>
                <w:szCs w:val="20"/>
                <w:lang w:val="en-CA"/>
              </w:rPr>
              <w:lastRenderedPageBreak/>
              <w:t xml:space="preserve">Le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nationalisme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55D5F" w:rsidRPr="00455D5F" w:rsidTr="00D3441E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L’environnement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  <w:tr w:rsidR="00455D5F" w:rsidRPr="00455D5F" w:rsidTr="00D3441E">
        <w:trPr>
          <w:trHeight w:val="945"/>
        </w:trPr>
        <w:tc>
          <w:tcPr>
            <w:tcW w:w="1715" w:type="dxa"/>
            <w:shd w:val="clear" w:color="auto" w:fill="E7E6E6" w:themeFill="background2"/>
            <w:vAlign w:val="center"/>
          </w:tcPr>
          <w:p w:rsid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CA"/>
              </w:rPr>
              <w:t>L’immigration</w:t>
            </w:r>
            <w:proofErr w:type="spellEnd"/>
          </w:p>
        </w:tc>
        <w:tc>
          <w:tcPr>
            <w:tcW w:w="3952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  <w:tc>
          <w:tcPr>
            <w:tcW w:w="3953" w:type="dxa"/>
            <w:vAlign w:val="center"/>
          </w:tcPr>
          <w:p w:rsidR="00455D5F" w:rsidRPr="00455D5F" w:rsidRDefault="00455D5F" w:rsidP="00D3441E">
            <w:pPr>
              <w:jc w:val="center"/>
              <w:rPr>
                <w:rFonts w:ascii="Cambria" w:hAnsi="Cambria"/>
                <w:sz w:val="20"/>
                <w:szCs w:val="20"/>
                <w:lang w:val="en-CA"/>
              </w:rPr>
            </w:pPr>
          </w:p>
        </w:tc>
      </w:tr>
    </w:tbl>
    <w:p w:rsidR="00455D5F" w:rsidRPr="00455D5F" w:rsidRDefault="00455D5F" w:rsidP="00455D5F">
      <w:pPr>
        <w:rPr>
          <w:rFonts w:ascii="Cambria" w:hAnsi="Cambria"/>
          <w:szCs w:val="20"/>
          <w:lang w:val="en-CA"/>
        </w:rPr>
      </w:pPr>
    </w:p>
    <w:sectPr w:rsidR="00455D5F" w:rsidRPr="00455D5F" w:rsidSect="000863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6E" w:rsidRDefault="005D116E" w:rsidP="00455D5F">
      <w:r>
        <w:separator/>
      </w:r>
    </w:p>
  </w:endnote>
  <w:endnote w:type="continuationSeparator" w:id="0">
    <w:p w:rsidR="005D116E" w:rsidRDefault="005D116E" w:rsidP="0045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6E" w:rsidRDefault="005D116E" w:rsidP="00455D5F">
      <w:r>
        <w:separator/>
      </w:r>
    </w:p>
  </w:footnote>
  <w:footnote w:type="continuationSeparator" w:id="0">
    <w:p w:rsidR="005D116E" w:rsidRDefault="005D116E" w:rsidP="0045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5F" w:rsidRPr="00455D5F" w:rsidRDefault="00455D5F">
    <w:pPr>
      <w:pStyle w:val="Header"/>
      <w:rPr>
        <w:rFonts w:ascii="Cambria" w:hAnsi="Cambria"/>
        <w:sz w:val="16"/>
        <w:szCs w:val="16"/>
        <w:lang w:val="fr-CA"/>
      </w:rPr>
    </w:pPr>
    <w:r w:rsidRPr="00455D5F">
      <w:rPr>
        <w:rFonts w:ascii="Cambria" w:hAnsi="Cambria"/>
        <w:sz w:val="16"/>
        <w:szCs w:val="16"/>
        <w:lang w:val="fr-CA"/>
      </w:rPr>
      <w:t>SH10 – 6.1</w:t>
    </w:r>
  </w:p>
  <w:p w:rsidR="00455D5F" w:rsidRPr="00455D5F" w:rsidRDefault="00455D5F">
    <w:pPr>
      <w:pStyle w:val="Header"/>
      <w:rPr>
        <w:rFonts w:ascii="Cambria" w:hAnsi="Cambria"/>
        <w:sz w:val="16"/>
        <w:szCs w:val="16"/>
        <w:lang w:val="fr-CA"/>
      </w:rPr>
    </w:pPr>
    <w:r w:rsidRPr="00455D5F">
      <w:rPr>
        <w:rFonts w:ascii="Cambria" w:hAnsi="Cambria"/>
        <w:sz w:val="16"/>
        <w:szCs w:val="16"/>
        <w:lang w:val="fr-CA"/>
      </w:rPr>
      <w:t>Mme Lo adapt</w:t>
    </w:r>
    <w:r>
      <w:rPr>
        <w:rFonts w:ascii="Cambria" w:hAnsi="Cambria"/>
        <w:sz w:val="16"/>
        <w:szCs w:val="16"/>
        <w:lang w:val="fr-CA"/>
      </w:rPr>
      <w:t>é de M. Mackenzie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F"/>
    <w:rsid w:val="000863D7"/>
    <w:rsid w:val="00167972"/>
    <w:rsid w:val="00455D5F"/>
    <w:rsid w:val="0057557D"/>
    <w:rsid w:val="005D116E"/>
    <w:rsid w:val="00C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BE51"/>
  <w14:defaultImageDpi w14:val="32767"/>
  <w15:chartTrackingRefBased/>
  <w15:docId w15:val="{6B6ED1D8-2CC8-5040-84B0-FC8305D8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D5F"/>
  </w:style>
  <w:style w:type="paragraph" w:styleId="Footer">
    <w:name w:val="footer"/>
    <w:basedOn w:val="Normal"/>
    <w:link w:val="FooterChar"/>
    <w:uiPriority w:val="99"/>
    <w:unhideWhenUsed/>
    <w:rsid w:val="0045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D5F"/>
  </w:style>
  <w:style w:type="table" w:styleId="TableGrid">
    <w:name w:val="Table Grid"/>
    <w:basedOn w:val="TableNormal"/>
    <w:uiPriority w:val="39"/>
    <w:rsid w:val="0045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2018-06-14T18:59:00Z</dcterms:created>
  <dcterms:modified xsi:type="dcterms:W3CDTF">2018-06-14T19:09:00Z</dcterms:modified>
</cp:coreProperties>
</file>