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02" w:rsidRDefault="00CB303B" w:rsidP="00CB303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Studies 10 Learning Outcomes</w:t>
      </w:r>
    </w:p>
    <w:p w:rsidR="00CB303B" w:rsidRDefault="00CB303B" w:rsidP="00CB303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Exam Prep</w:t>
      </w:r>
    </w:p>
    <w:p w:rsidR="00CB303B" w:rsidRDefault="00CB303B" w:rsidP="00CB303B">
      <w:pPr>
        <w:pStyle w:val="NoSpacing"/>
        <w:jc w:val="center"/>
        <w:rPr>
          <w:rFonts w:ascii="Arial" w:hAnsi="Arial" w:cs="Arial"/>
          <w:b/>
        </w:rPr>
      </w:pPr>
    </w:p>
    <w:p w:rsidR="00CB303B" w:rsidRPr="00CB303B" w:rsidRDefault="00CB303B" w:rsidP="00CB303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CHAPTER 1:  COLONIES IN THE WILDERNESS 1814-1840</w:t>
      </w:r>
    </w:p>
    <w:p w:rsidR="00CB303B" w:rsidRDefault="00CB303B" w:rsidP="00CB30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can…</w:t>
      </w:r>
    </w:p>
    <w:p w:rsidR="00CB303B" w:rsidRDefault="00CB303B" w:rsidP="00CB303B">
      <w:pPr>
        <w:pStyle w:val="NoSpacing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colonial life in BNA </w:t>
      </w:r>
    </w:p>
    <w:p w:rsidR="00CB303B" w:rsidRDefault="00CB303B" w:rsidP="00CB303B">
      <w:pPr>
        <w:pStyle w:val="NoSpacing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Compared the roles and daily activities of men and women in colonial BNA</w:t>
      </w:r>
    </w:p>
    <w:p w:rsidR="00CB303B" w:rsidRDefault="00CB303B" w:rsidP="00CB303B">
      <w:pPr>
        <w:pStyle w:val="NoSpacing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push and pull factors of immigration to BNA</w:t>
      </w:r>
    </w:p>
    <w:p w:rsidR="00CB303B" w:rsidRDefault="00CB303B" w:rsidP="00CB303B">
      <w:pPr>
        <w:pStyle w:val="NoSpacing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significant events of the Great Migration</w:t>
      </w:r>
    </w:p>
    <w:p w:rsidR="00CB303B" w:rsidRDefault="00CB303B" w:rsidP="00CB303B">
      <w:pPr>
        <w:pStyle w:val="NoSpacing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government of colonial BNA</w:t>
      </w:r>
      <w:r w:rsidR="00E30BDB">
        <w:rPr>
          <w:rFonts w:ascii="Arial" w:hAnsi="Arial" w:cs="Arial"/>
          <w:sz w:val="24"/>
          <w:szCs w:val="24"/>
        </w:rPr>
        <w:t xml:space="preserve"> and the ways in which it was not democratic</w:t>
      </w:r>
    </w:p>
    <w:p w:rsidR="00CB303B" w:rsidRDefault="00CB303B" w:rsidP="00CB303B">
      <w:pPr>
        <w:pStyle w:val="NoSpacing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key political figures of colonial BNA</w:t>
      </w:r>
    </w:p>
    <w:p w:rsidR="00CB303B" w:rsidRDefault="00CB303B" w:rsidP="00CB303B">
      <w:pPr>
        <w:pStyle w:val="NoSpacing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causes, events, and outcomes (short and long term) of the Rebellions of 1837 &amp; 1838</w:t>
      </w:r>
    </w:p>
    <w:p w:rsidR="00CB303B" w:rsidRDefault="00CB303B" w:rsidP="00CB303B">
      <w:pPr>
        <w:pStyle w:val="NoSpacing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Lord Durham Report and its impact on BNA colonial government</w:t>
      </w:r>
    </w:p>
    <w:p w:rsidR="00CB303B" w:rsidRDefault="00CB303B" w:rsidP="00CB303B">
      <w:pPr>
        <w:pStyle w:val="NoSpacing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evolution of responsible government in BNA</w:t>
      </w:r>
    </w:p>
    <w:p w:rsidR="00CB303B" w:rsidRDefault="00CB303B" w:rsidP="00CB303B">
      <w:pPr>
        <w:pStyle w:val="NoSpacing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the events of 1814-1850 impacted First Nations</w:t>
      </w:r>
    </w:p>
    <w:p w:rsidR="00CB303B" w:rsidRDefault="00CB303B" w:rsidP="00CB303B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:rsidR="00353CFF" w:rsidRDefault="00353CFF" w:rsidP="00CB303B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:rsidR="00CB303B" w:rsidRDefault="00CB303B" w:rsidP="00CB303B">
      <w:pPr>
        <w:pStyle w:val="NoSpacing"/>
        <w:tabs>
          <w:tab w:val="left" w:pos="27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CHAPTER 2:  BUILDING A NATION</w:t>
      </w:r>
    </w:p>
    <w:p w:rsidR="00CB303B" w:rsidRDefault="00CB303B" w:rsidP="00CB30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can…</w:t>
      </w:r>
    </w:p>
    <w:p w:rsidR="00CB303B" w:rsidRDefault="00CB303B" w:rsidP="00CB30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and contrast the Victorian Era with modern society</w:t>
      </w:r>
    </w:p>
    <w:p w:rsidR="00CB303B" w:rsidRDefault="00CB303B" w:rsidP="00CB30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key political figures and political parties of this time period</w:t>
      </w:r>
    </w:p>
    <w:p w:rsidR="00CB303B" w:rsidRDefault="00CB303B" w:rsidP="00CB30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arguments for Confederation</w:t>
      </w:r>
    </w:p>
    <w:p w:rsidR="00CB303B" w:rsidRDefault="00CB303B" w:rsidP="00CB30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internal and external pressures that influenced Confederation talks</w:t>
      </w:r>
    </w:p>
    <w:p w:rsidR="00CB303B" w:rsidRDefault="00CB303B" w:rsidP="00CB30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outcomes of the Charlottetown Conference, Quebec Conference, and London Conference</w:t>
      </w:r>
    </w:p>
    <w:p w:rsidR="00CB303B" w:rsidRDefault="00CB303B" w:rsidP="00CB30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federal government as outlined in the BNA Act 1867</w:t>
      </w:r>
    </w:p>
    <w:p w:rsidR="00CB303B" w:rsidRDefault="00CB303B" w:rsidP="00CB30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and contrast the responsibilities of the federal government and provincial governments</w:t>
      </w:r>
    </w:p>
    <w:p w:rsidR="00CB303B" w:rsidRDefault="00CB303B" w:rsidP="00CB303B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:rsidR="00353CFF" w:rsidRDefault="00353CFF" w:rsidP="00CB303B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:rsidR="00CB303B" w:rsidRPr="00CB303B" w:rsidRDefault="00CB303B" w:rsidP="00CB303B">
      <w:pPr>
        <w:pStyle w:val="NoSpacing"/>
        <w:tabs>
          <w:tab w:val="left" w:pos="270"/>
        </w:tabs>
        <w:rPr>
          <w:rFonts w:ascii="Arial" w:hAnsi="Arial" w:cs="Arial"/>
          <w:b/>
          <w:sz w:val="24"/>
          <w:szCs w:val="24"/>
          <w:u w:val="single"/>
        </w:rPr>
      </w:pPr>
      <w:r w:rsidRPr="00CB303B">
        <w:rPr>
          <w:rFonts w:ascii="Arial" w:hAnsi="Arial" w:cs="Arial"/>
          <w:b/>
          <w:sz w:val="24"/>
          <w:szCs w:val="24"/>
          <w:u w:val="single"/>
        </w:rPr>
        <w:t>CHAPTER 4:  THE WEST TO 1870</w:t>
      </w:r>
    </w:p>
    <w:p w:rsidR="00CB303B" w:rsidRPr="00CB303B" w:rsidRDefault="00CB303B" w:rsidP="00CB303B">
      <w:pPr>
        <w:rPr>
          <w:rFonts w:ascii="Arial" w:hAnsi="Arial" w:cs="Arial"/>
        </w:rPr>
      </w:pPr>
      <w:r>
        <w:rPr>
          <w:rFonts w:ascii="Arial" w:hAnsi="Arial" w:cs="Arial"/>
        </w:rPr>
        <w:t>I can…</w:t>
      </w:r>
    </w:p>
    <w:p w:rsidR="00CB303B" w:rsidRPr="00CB303B" w:rsidRDefault="00CB303B" w:rsidP="00CB303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Compare fur trading practices of the HBC and NWC</w:t>
      </w:r>
    </w:p>
    <w:p w:rsidR="00CB303B" w:rsidRPr="00CB303B" w:rsidRDefault="00CB303B" w:rsidP="00CB303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Describe the contributions of First Nations and Metis to the fur trade</w:t>
      </w:r>
    </w:p>
    <w:p w:rsidR="00CB303B" w:rsidRPr="00CB303B" w:rsidRDefault="00CB303B" w:rsidP="00CB303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Analyze the impact of the fur trade on First Nations and Metis</w:t>
      </w:r>
    </w:p>
    <w:p w:rsidR="00CB303B" w:rsidRPr="00CB303B" w:rsidRDefault="00CB303B" w:rsidP="00CB303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Describe how First Nations and European culture influenced the creation of Metis culture</w:t>
      </w:r>
    </w:p>
    <w:p w:rsidR="00CB303B" w:rsidRPr="00CB303B" w:rsidRDefault="00CB303B" w:rsidP="00CB303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Analyze the creation of the Red River Settlement and its impact on the Metis and First Nations</w:t>
      </w:r>
    </w:p>
    <w:p w:rsidR="00CB303B" w:rsidRPr="00CB303B" w:rsidRDefault="00CB303B" w:rsidP="00CB303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Analyze how the HBC/NWC merger and expansion of Canada to include Rupert’s Land impacted Metis and First Nations</w:t>
      </w:r>
    </w:p>
    <w:p w:rsidR="00CB303B" w:rsidRDefault="00CB303B" w:rsidP="00CB303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Analyze key events and consequences of the Red River Rebellion/Resistance</w:t>
      </w:r>
    </w:p>
    <w:p w:rsidR="00CB303B" w:rsidRDefault="00CB303B" w:rsidP="00CB303B">
      <w:pPr>
        <w:rPr>
          <w:rFonts w:ascii="Arial" w:hAnsi="Arial" w:cs="Arial"/>
        </w:rPr>
      </w:pPr>
    </w:p>
    <w:p w:rsidR="00CB303B" w:rsidRDefault="00CB303B" w:rsidP="00CB303B">
      <w:pPr>
        <w:rPr>
          <w:rFonts w:ascii="Arial" w:hAnsi="Arial" w:cs="Arial"/>
        </w:rPr>
      </w:pPr>
    </w:p>
    <w:p w:rsidR="00CB303B" w:rsidRPr="00CB303B" w:rsidRDefault="00CB303B" w:rsidP="00CB303B">
      <w:pPr>
        <w:rPr>
          <w:rFonts w:ascii="Arial" w:hAnsi="Arial" w:cs="Arial"/>
          <w:b/>
          <w:u w:val="single"/>
        </w:rPr>
      </w:pPr>
      <w:r w:rsidRPr="00CB303B">
        <w:rPr>
          <w:rFonts w:ascii="Arial" w:hAnsi="Arial" w:cs="Arial"/>
          <w:b/>
          <w:u w:val="single"/>
        </w:rPr>
        <w:t>CHAPTER 5:  THE PRAIRIES 1870-1896</w:t>
      </w:r>
    </w:p>
    <w:p w:rsidR="00CB303B" w:rsidRPr="00CB303B" w:rsidRDefault="00CB303B" w:rsidP="00CB303B">
      <w:pPr>
        <w:rPr>
          <w:rFonts w:ascii="Arial" w:hAnsi="Arial" w:cs="Arial"/>
        </w:rPr>
      </w:pPr>
      <w:r w:rsidRPr="00CB303B">
        <w:rPr>
          <w:rFonts w:ascii="Arial" w:hAnsi="Arial" w:cs="Arial"/>
        </w:rPr>
        <w:t>I can…</w:t>
      </w:r>
    </w:p>
    <w:p w:rsidR="00CB303B" w:rsidRPr="00CB303B" w:rsidRDefault="00CB303B" w:rsidP="00CB303B">
      <w:pPr>
        <w:numPr>
          <w:ilvl w:val="0"/>
          <w:numId w:val="4"/>
        </w:numPr>
        <w:rPr>
          <w:rFonts w:ascii="Arial" w:hAnsi="Arial" w:cs="Arial"/>
        </w:rPr>
      </w:pPr>
      <w:r w:rsidRPr="00CB303B">
        <w:rPr>
          <w:rFonts w:ascii="Arial" w:hAnsi="Arial" w:cs="Arial"/>
        </w:rPr>
        <w:t>Analyze how Metis were impacted by Canadian government actions in the Northwest from 1870-1885</w:t>
      </w:r>
    </w:p>
    <w:p w:rsidR="00CB303B" w:rsidRPr="00CB303B" w:rsidRDefault="00CB303B" w:rsidP="00CB303B">
      <w:pPr>
        <w:numPr>
          <w:ilvl w:val="0"/>
          <w:numId w:val="4"/>
        </w:numPr>
        <w:rPr>
          <w:rFonts w:ascii="Arial" w:hAnsi="Arial" w:cs="Arial"/>
        </w:rPr>
      </w:pPr>
      <w:r w:rsidRPr="00CB303B">
        <w:rPr>
          <w:rFonts w:ascii="Arial" w:hAnsi="Arial" w:cs="Arial"/>
        </w:rPr>
        <w:t>Analyze how First Nations were impacted by Canadian government actions in the Northwest from 1870-1885</w:t>
      </w:r>
    </w:p>
    <w:p w:rsidR="00CB303B" w:rsidRPr="00CB303B" w:rsidRDefault="00CB303B" w:rsidP="00CB303B">
      <w:pPr>
        <w:numPr>
          <w:ilvl w:val="0"/>
          <w:numId w:val="4"/>
        </w:numPr>
        <w:rPr>
          <w:rFonts w:ascii="Arial" w:hAnsi="Arial" w:cs="Arial"/>
        </w:rPr>
      </w:pPr>
      <w:r w:rsidRPr="00CB303B">
        <w:rPr>
          <w:rFonts w:ascii="Arial" w:hAnsi="Arial" w:cs="Arial"/>
        </w:rPr>
        <w:t>Evaluate the rationale for the Numbered Treaties and their impact on the First Nations and Metis</w:t>
      </w:r>
    </w:p>
    <w:p w:rsidR="00CB303B" w:rsidRPr="00CB303B" w:rsidRDefault="00CB303B" w:rsidP="00CB303B">
      <w:pPr>
        <w:numPr>
          <w:ilvl w:val="0"/>
          <w:numId w:val="4"/>
        </w:numPr>
        <w:rPr>
          <w:rFonts w:ascii="Arial" w:hAnsi="Arial" w:cs="Arial"/>
        </w:rPr>
      </w:pPr>
      <w:r w:rsidRPr="00CB303B">
        <w:rPr>
          <w:rFonts w:ascii="Arial" w:hAnsi="Arial" w:cs="Arial"/>
        </w:rPr>
        <w:t>Describe the events surrounding the construction of the Canadian Pacific Railway (CPR) and analyze its connection to events in the Northwest from 1870-1885</w:t>
      </w:r>
    </w:p>
    <w:p w:rsidR="00CB303B" w:rsidRPr="00CB303B" w:rsidRDefault="00CB303B" w:rsidP="00CB303B">
      <w:pPr>
        <w:numPr>
          <w:ilvl w:val="0"/>
          <w:numId w:val="4"/>
        </w:numPr>
        <w:rPr>
          <w:rFonts w:ascii="Arial" w:hAnsi="Arial" w:cs="Arial"/>
        </w:rPr>
      </w:pPr>
      <w:r w:rsidRPr="00CB303B">
        <w:rPr>
          <w:rFonts w:ascii="Arial" w:hAnsi="Arial" w:cs="Arial"/>
        </w:rPr>
        <w:t>Identify the causes, events, and outcomes/consequences of the Northwest Rebellion 1885</w:t>
      </w:r>
    </w:p>
    <w:p w:rsidR="00353CFF" w:rsidRDefault="00353CFF" w:rsidP="00CB303B">
      <w:pPr>
        <w:pStyle w:val="NoSpacing"/>
        <w:tabs>
          <w:tab w:val="left" w:pos="270"/>
        </w:tabs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353CFF" w:rsidRDefault="00353CFF" w:rsidP="00CB303B">
      <w:pPr>
        <w:pStyle w:val="NoSpacing"/>
        <w:tabs>
          <w:tab w:val="left" w:pos="270"/>
        </w:tabs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CB303B" w:rsidRDefault="00CB303B" w:rsidP="00CB303B">
      <w:pPr>
        <w:pStyle w:val="NoSpacing"/>
        <w:tabs>
          <w:tab w:val="left" w:pos="270"/>
        </w:tabs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CHAPTER 6:  BC TO 1896</w:t>
      </w:r>
    </w:p>
    <w:p w:rsidR="00CB303B" w:rsidRPr="00CB303B" w:rsidRDefault="00CB303B" w:rsidP="00CB303B">
      <w:pPr>
        <w:pStyle w:val="NoSpacing"/>
        <w:rPr>
          <w:rFonts w:ascii="Arial" w:hAnsi="Arial" w:cs="Arial"/>
          <w:sz w:val="24"/>
          <w:szCs w:val="24"/>
        </w:rPr>
      </w:pPr>
      <w:r w:rsidRPr="00CB303B">
        <w:rPr>
          <w:rFonts w:ascii="Arial" w:hAnsi="Arial" w:cs="Arial"/>
          <w:sz w:val="24"/>
          <w:szCs w:val="24"/>
        </w:rPr>
        <w:t>I can…</w:t>
      </w:r>
    </w:p>
    <w:p w:rsidR="00CB303B" w:rsidRPr="00CB303B" w:rsidRDefault="00CB303B" w:rsidP="00CB30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the province of British Columbia was created</w:t>
      </w:r>
    </w:p>
    <w:p w:rsidR="00CB303B" w:rsidRPr="00CB303B" w:rsidRDefault="00CB303B" w:rsidP="00CB30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role the United States played in the creation of BC</w:t>
      </w:r>
    </w:p>
    <w:p w:rsidR="00CB303B" w:rsidRPr="00CB303B" w:rsidRDefault="00CB303B" w:rsidP="00CB30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BC is a province built upon resources</w:t>
      </w:r>
    </w:p>
    <w:p w:rsidR="00CB303B" w:rsidRPr="00CB303B" w:rsidRDefault="00CB303B" w:rsidP="00CB30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arguments for and against Confederation</w:t>
      </w:r>
    </w:p>
    <w:p w:rsidR="00CB303B" w:rsidRDefault="00CB303B" w:rsidP="00CB30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how societal attitudes of the time impacted ethnic minorities in BC</w:t>
      </w:r>
    </w:p>
    <w:p w:rsidR="00E30BDB" w:rsidRPr="00CB303B" w:rsidRDefault="00E30BDB" w:rsidP="00CB30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history and impacts of Residential Schools on BC First Nations</w:t>
      </w:r>
    </w:p>
    <w:p w:rsidR="00CB303B" w:rsidRDefault="00CB303B" w:rsidP="00CB30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current land claim issues to political decisions of the time period</w:t>
      </w:r>
    </w:p>
    <w:p w:rsidR="00CB303B" w:rsidRDefault="00CB303B" w:rsidP="00CB303B">
      <w:pPr>
        <w:pStyle w:val="NoSpacing"/>
        <w:rPr>
          <w:rFonts w:ascii="Arial" w:hAnsi="Arial" w:cs="Arial"/>
          <w:sz w:val="24"/>
          <w:szCs w:val="24"/>
        </w:rPr>
      </w:pPr>
    </w:p>
    <w:p w:rsidR="00353CFF" w:rsidRDefault="00353CFF" w:rsidP="00CB303B">
      <w:pPr>
        <w:pStyle w:val="NoSpacing"/>
        <w:rPr>
          <w:rFonts w:ascii="Arial" w:hAnsi="Arial" w:cs="Arial"/>
          <w:sz w:val="24"/>
          <w:szCs w:val="24"/>
        </w:rPr>
      </w:pPr>
    </w:p>
    <w:p w:rsidR="00E30BDB" w:rsidRDefault="00E30BDB" w:rsidP="00CB303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B303B" w:rsidRDefault="00CB303B" w:rsidP="00CB303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B303B">
        <w:rPr>
          <w:rFonts w:ascii="Arial" w:hAnsi="Arial" w:cs="Arial"/>
          <w:b/>
          <w:sz w:val="24"/>
          <w:szCs w:val="24"/>
          <w:u w:val="single"/>
        </w:rPr>
        <w:lastRenderedPageBreak/>
        <w:t>CHAPTER 7:  THE EMERGENCE OF MODERN CANADA 1896-1914</w:t>
      </w:r>
    </w:p>
    <w:p w:rsidR="00CB303B" w:rsidRPr="00CB303B" w:rsidRDefault="00CB303B" w:rsidP="00CB303B">
      <w:pPr>
        <w:pStyle w:val="NoSpacing"/>
        <w:rPr>
          <w:rFonts w:ascii="Arial" w:hAnsi="Arial" w:cs="Arial"/>
          <w:sz w:val="24"/>
          <w:szCs w:val="24"/>
        </w:rPr>
      </w:pPr>
      <w:r w:rsidRPr="00CB303B">
        <w:rPr>
          <w:rFonts w:ascii="Arial" w:hAnsi="Arial" w:cs="Arial"/>
          <w:sz w:val="24"/>
          <w:szCs w:val="24"/>
        </w:rPr>
        <w:t>I can…</w:t>
      </w:r>
    </w:p>
    <w:p w:rsidR="00CB303B" w:rsidRPr="00CB303B" w:rsidRDefault="00CB303B" w:rsidP="00CB30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Canada’s changing immigration policy</w:t>
      </w:r>
      <w:r w:rsidR="00E30BDB">
        <w:rPr>
          <w:rFonts w:ascii="Arial" w:hAnsi="Arial" w:cs="Arial"/>
          <w:sz w:val="24"/>
          <w:szCs w:val="24"/>
        </w:rPr>
        <w:t xml:space="preserve"> (“open door” to “closed door”)</w:t>
      </w:r>
    </w:p>
    <w:p w:rsidR="00CB303B" w:rsidRPr="00CB303B" w:rsidRDefault="00CB303B" w:rsidP="00CB30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the leadership of Prime Minister Wilfred Laurier on domestic and international issues</w:t>
      </w:r>
    </w:p>
    <w:p w:rsidR="00CB303B" w:rsidRPr="00CB303B" w:rsidRDefault="00CB303B" w:rsidP="00CB30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and contrast Prairie life and urban life</w:t>
      </w:r>
    </w:p>
    <w:p w:rsidR="00CB303B" w:rsidRDefault="00CB303B" w:rsidP="00CB30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injustices and discrimination each social group experienced and the rights they fought for during this time period</w:t>
      </w:r>
    </w:p>
    <w:p w:rsidR="00CB303B" w:rsidRDefault="00CB303B" w:rsidP="00CB303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Workers</w:t>
      </w:r>
    </w:p>
    <w:p w:rsidR="00CB303B" w:rsidRDefault="00CB303B" w:rsidP="00CB303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</w:t>
      </w:r>
    </w:p>
    <w:p w:rsidR="00CB303B" w:rsidRDefault="00CB303B" w:rsidP="00CB303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Nations</w:t>
      </w:r>
    </w:p>
    <w:p w:rsidR="00CB303B" w:rsidRDefault="00CB303B" w:rsidP="00CB303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Asian immigrants</w:t>
      </w:r>
    </w:p>
    <w:p w:rsidR="00E30BDB" w:rsidRDefault="00E30BDB" w:rsidP="00E30BDB">
      <w:pPr>
        <w:pStyle w:val="NoSpacing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303B" w:rsidRPr="00BA0711" w:rsidRDefault="00CB303B" w:rsidP="00CB303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25252" w:rsidRPr="00325252" w:rsidRDefault="00325252" w:rsidP="0032525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CHAPTERS 8, 9, 10:  </w:t>
      </w:r>
      <w:r w:rsidRPr="00325252">
        <w:rPr>
          <w:rFonts w:ascii="Arial" w:hAnsi="Arial" w:cs="Arial"/>
          <w:b/>
          <w:sz w:val="24"/>
          <w:szCs w:val="24"/>
          <w:u w:val="single"/>
        </w:rPr>
        <w:t>ECONOMIES OF BRITISH COLUMBIA AND CANADA</w:t>
      </w:r>
    </w:p>
    <w:p w:rsidR="00325252" w:rsidRPr="00325252" w:rsidRDefault="00325252" w:rsidP="00325252">
      <w:pPr>
        <w:pStyle w:val="NoSpacing"/>
        <w:rPr>
          <w:rFonts w:ascii="Arial" w:hAnsi="Arial" w:cs="Arial"/>
          <w:sz w:val="24"/>
          <w:szCs w:val="24"/>
        </w:rPr>
      </w:pPr>
      <w:r w:rsidRPr="00325252">
        <w:rPr>
          <w:rFonts w:ascii="Arial" w:hAnsi="Arial" w:cs="Arial"/>
          <w:sz w:val="24"/>
          <w:szCs w:val="24"/>
        </w:rPr>
        <w:t>I can…</w:t>
      </w:r>
    </w:p>
    <w:p w:rsidR="00325252" w:rsidRPr="00325252" w:rsidRDefault="00325252" w:rsidP="0032525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25252">
        <w:rPr>
          <w:rFonts w:ascii="Arial" w:hAnsi="Arial" w:cs="Arial"/>
          <w:sz w:val="24"/>
          <w:szCs w:val="24"/>
        </w:rPr>
        <w:t>Explain how geography and the environment influence economic development in BC and Canada</w:t>
      </w:r>
    </w:p>
    <w:p w:rsidR="00325252" w:rsidRPr="00325252" w:rsidRDefault="00325252" w:rsidP="0032525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25252">
        <w:rPr>
          <w:rFonts w:ascii="Arial" w:hAnsi="Arial" w:cs="Arial"/>
          <w:sz w:val="24"/>
          <w:szCs w:val="24"/>
        </w:rPr>
        <w:t>Identify the principal economies of BC</w:t>
      </w:r>
    </w:p>
    <w:p w:rsidR="00325252" w:rsidRPr="00325252" w:rsidRDefault="00325252" w:rsidP="0032525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25252">
        <w:rPr>
          <w:rFonts w:ascii="Arial" w:hAnsi="Arial" w:cs="Arial"/>
          <w:sz w:val="24"/>
          <w:szCs w:val="24"/>
        </w:rPr>
        <w:t>Identify the principal economies of Canada</w:t>
      </w:r>
    </w:p>
    <w:p w:rsidR="00325252" w:rsidRPr="00325252" w:rsidRDefault="00325252" w:rsidP="0032525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25252">
        <w:rPr>
          <w:rFonts w:ascii="Arial" w:hAnsi="Arial" w:cs="Arial"/>
          <w:sz w:val="24"/>
          <w:szCs w:val="24"/>
        </w:rPr>
        <w:t>Analyze the changing nature of economic development in BC and Canada</w:t>
      </w:r>
    </w:p>
    <w:p w:rsidR="00325252" w:rsidRPr="00325252" w:rsidRDefault="00325252" w:rsidP="0032525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25252">
        <w:rPr>
          <w:rFonts w:ascii="Arial" w:hAnsi="Arial" w:cs="Arial"/>
          <w:sz w:val="24"/>
          <w:szCs w:val="24"/>
        </w:rPr>
        <w:t>Explain the impact industries have on the environment</w:t>
      </w:r>
    </w:p>
    <w:p w:rsidR="00325252" w:rsidRPr="00325252" w:rsidRDefault="00325252" w:rsidP="0032525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25252">
        <w:rPr>
          <w:rFonts w:ascii="Arial" w:hAnsi="Arial" w:cs="Arial"/>
          <w:sz w:val="24"/>
          <w:szCs w:val="24"/>
        </w:rPr>
        <w:t>Analyze how economic development has impacted Aboriginals in BC and Canada</w:t>
      </w:r>
    </w:p>
    <w:p w:rsidR="00325252" w:rsidRPr="00325252" w:rsidRDefault="00325252" w:rsidP="0032525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25252">
        <w:rPr>
          <w:rFonts w:ascii="Arial" w:hAnsi="Arial" w:cs="Arial"/>
          <w:sz w:val="24"/>
          <w:szCs w:val="24"/>
        </w:rPr>
        <w:t>Identify key trading partners and trade agreements for British Columbia and Canada</w:t>
      </w:r>
    </w:p>
    <w:p w:rsidR="00CB303B" w:rsidRPr="00325252" w:rsidRDefault="00CB303B" w:rsidP="00325252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CB303B" w:rsidRPr="00325252" w:rsidRDefault="00CB303B" w:rsidP="00CB303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B303B" w:rsidRPr="00325252" w:rsidRDefault="00CB303B" w:rsidP="00CB303B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:rsidR="00CB303B" w:rsidRPr="00325252" w:rsidRDefault="00CB303B" w:rsidP="00CB303B">
      <w:pPr>
        <w:pStyle w:val="NoSpacing"/>
        <w:rPr>
          <w:rFonts w:ascii="Arial" w:hAnsi="Arial" w:cs="Arial"/>
        </w:rPr>
      </w:pPr>
    </w:p>
    <w:sectPr w:rsidR="00CB303B" w:rsidRPr="00325252" w:rsidSect="00353CF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5828"/>
    <w:multiLevelType w:val="hybridMultilevel"/>
    <w:tmpl w:val="996C4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36A9"/>
    <w:multiLevelType w:val="hybridMultilevel"/>
    <w:tmpl w:val="4CEC4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378F"/>
    <w:multiLevelType w:val="hybridMultilevel"/>
    <w:tmpl w:val="6992A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4087"/>
    <w:multiLevelType w:val="hybridMultilevel"/>
    <w:tmpl w:val="9E7A1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95721"/>
    <w:multiLevelType w:val="hybridMultilevel"/>
    <w:tmpl w:val="CE504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3B"/>
    <w:rsid w:val="00325252"/>
    <w:rsid w:val="00353CFF"/>
    <w:rsid w:val="003B6802"/>
    <w:rsid w:val="00CB303B"/>
    <w:rsid w:val="00E3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95850-B026-45EB-A2BF-910806B3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Caroline</dc:creator>
  <cp:lastModifiedBy>Ross, Caroline</cp:lastModifiedBy>
  <cp:revision>2</cp:revision>
  <dcterms:created xsi:type="dcterms:W3CDTF">2016-06-10T19:20:00Z</dcterms:created>
  <dcterms:modified xsi:type="dcterms:W3CDTF">2016-06-10T19:20:00Z</dcterms:modified>
</cp:coreProperties>
</file>