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ED73A" w14:textId="77777777" w:rsidR="00365306" w:rsidRDefault="00C8292B" w:rsidP="00C8292B">
      <w:pPr>
        <w:jc w:val="center"/>
        <w:rPr>
          <w:rFonts w:ascii="Arial" w:hAnsi="Arial" w:cs="Arial"/>
          <w:b/>
          <w:sz w:val="24"/>
        </w:rPr>
      </w:pPr>
      <w:r w:rsidRPr="00C8292B">
        <w:rPr>
          <w:rFonts w:ascii="Arial" w:hAnsi="Arial" w:cs="Arial"/>
          <w:b/>
          <w:sz w:val="24"/>
        </w:rPr>
        <w:t>WE’VE COME A LONG WAY BABY</w:t>
      </w:r>
    </w:p>
    <w:p w14:paraId="63BED73B" w14:textId="111544AD" w:rsidR="00C8292B" w:rsidRDefault="00C8292B" w:rsidP="00C8292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 the chart on page 271 in the Married and Single Life textbook to compare traditional marriage customs with those of today.</w:t>
      </w:r>
      <w:r w:rsidR="00C55EAB">
        <w:rPr>
          <w:rFonts w:ascii="Arial" w:hAnsi="Arial" w:cs="Arial"/>
          <w:sz w:val="24"/>
        </w:rPr>
        <w:t xml:space="preserve">  Please be sure to compare with reference to the text info but also add information about your own thoughts on the current custom.</w:t>
      </w:r>
    </w:p>
    <w:p w14:paraId="63BED73C" w14:textId="77777777" w:rsidR="005C08FF" w:rsidRDefault="005C08FF" w:rsidP="005C08F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inline distT="0" distB="0" distL="0" distR="0" wp14:anchorId="63BED796" wp14:editId="63BED797">
            <wp:extent cx="2305050" cy="1981200"/>
            <wp:effectExtent l="0" t="0" r="0" b="0"/>
            <wp:docPr id="1" name="Picture 1" descr="http://t2.gstatic.com/images?q=tbn:ANd9GcRsE3gE6kvDIuCWZo5NtSIo6dd_RQA38Us_PbcZ4d0Z1VBjW3O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sE3gE6kvDIuCWZo5NtSIo6dd_RQA38Us_PbcZ4d0Z1VBjW3O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6237"/>
      </w:tblGrid>
      <w:tr w:rsidR="00C8292B" w14:paraId="63BED73F" w14:textId="77777777" w:rsidTr="005C08FF">
        <w:tc>
          <w:tcPr>
            <w:tcW w:w="4361" w:type="dxa"/>
          </w:tcPr>
          <w:p w14:paraId="63BED73D" w14:textId="77777777" w:rsidR="00C8292B" w:rsidRPr="00C8292B" w:rsidRDefault="00C8292B" w:rsidP="00C8292B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292B">
              <w:rPr>
                <w:rFonts w:ascii="Arial" w:hAnsi="Arial" w:cs="Arial"/>
                <w:b/>
                <w:sz w:val="24"/>
              </w:rPr>
              <w:t>PRIOR TO THE 1900’s</w:t>
            </w:r>
          </w:p>
        </w:tc>
        <w:tc>
          <w:tcPr>
            <w:tcW w:w="6237" w:type="dxa"/>
          </w:tcPr>
          <w:p w14:paraId="63BED73E" w14:textId="77777777" w:rsidR="00C8292B" w:rsidRPr="00C8292B" w:rsidRDefault="00C8292B" w:rsidP="00C8292B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8292B">
              <w:rPr>
                <w:rFonts w:ascii="Arial" w:hAnsi="Arial" w:cs="Arial"/>
                <w:b/>
                <w:sz w:val="24"/>
              </w:rPr>
              <w:t>TODAY</w:t>
            </w:r>
          </w:p>
        </w:tc>
      </w:tr>
      <w:tr w:rsidR="00C8292B" w14:paraId="63BED742" w14:textId="77777777" w:rsidTr="005C08FF">
        <w:tc>
          <w:tcPr>
            <w:tcW w:w="4361" w:type="dxa"/>
          </w:tcPr>
          <w:p w14:paraId="63BED740" w14:textId="77777777" w:rsidR="005C08FF" w:rsidRDefault="00C8292B" w:rsidP="005C08FF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Parental approval before dating was allowed</w:t>
            </w:r>
          </w:p>
        </w:tc>
        <w:tc>
          <w:tcPr>
            <w:tcW w:w="6237" w:type="dxa"/>
          </w:tcPr>
          <w:p w14:paraId="63BED741" w14:textId="77777777" w:rsidR="00C8292B" w:rsidRDefault="00C8292B" w:rsidP="005C08FF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292B" w14:paraId="63BED745" w14:textId="77777777" w:rsidTr="005C08FF">
        <w:tc>
          <w:tcPr>
            <w:tcW w:w="4361" w:type="dxa"/>
          </w:tcPr>
          <w:p w14:paraId="63BED743" w14:textId="77777777" w:rsidR="00C8292B" w:rsidRDefault="00C8292B" w:rsidP="005C08FF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Dating only used for serious appraisal of a potential marriage partner</w:t>
            </w:r>
          </w:p>
        </w:tc>
        <w:tc>
          <w:tcPr>
            <w:tcW w:w="6237" w:type="dxa"/>
          </w:tcPr>
          <w:p w14:paraId="63BED744" w14:textId="77777777" w:rsidR="00C8292B" w:rsidRDefault="00C8292B" w:rsidP="005C08FF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292B" w14:paraId="63BED749" w14:textId="77777777" w:rsidTr="005C08FF">
        <w:tc>
          <w:tcPr>
            <w:tcW w:w="4361" w:type="dxa"/>
          </w:tcPr>
          <w:p w14:paraId="63BED746" w14:textId="77777777" w:rsidR="00C8292B" w:rsidRDefault="00C8292B" w:rsidP="005C08FF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Dating was mainly done in groups</w:t>
            </w:r>
          </w:p>
          <w:p w14:paraId="63BED747" w14:textId="77777777" w:rsidR="005C08FF" w:rsidRDefault="005C08FF" w:rsidP="005C08FF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6237" w:type="dxa"/>
          </w:tcPr>
          <w:p w14:paraId="63BED748" w14:textId="77777777" w:rsidR="00C8292B" w:rsidRDefault="00C8292B" w:rsidP="005C08FF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292B" w14:paraId="63BED74D" w14:textId="77777777" w:rsidTr="005C08FF">
        <w:tc>
          <w:tcPr>
            <w:tcW w:w="4361" w:type="dxa"/>
          </w:tcPr>
          <w:p w14:paraId="63BED74A" w14:textId="77777777" w:rsidR="00C8292B" w:rsidRDefault="00C8292B" w:rsidP="005C08FF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Parents chose mates for their children</w:t>
            </w:r>
          </w:p>
          <w:p w14:paraId="63BED74B" w14:textId="77777777" w:rsidR="00C8292B" w:rsidRDefault="00C8292B" w:rsidP="005C08FF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6237" w:type="dxa"/>
          </w:tcPr>
          <w:p w14:paraId="63BED74C" w14:textId="77777777" w:rsidR="00C8292B" w:rsidRDefault="00C8292B" w:rsidP="005C08FF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292B" w14:paraId="63BED750" w14:textId="77777777" w:rsidTr="005C08FF">
        <w:tc>
          <w:tcPr>
            <w:tcW w:w="4361" w:type="dxa"/>
          </w:tcPr>
          <w:p w14:paraId="63BED74E" w14:textId="77777777" w:rsidR="00C8292B" w:rsidRDefault="00C8292B" w:rsidP="005C08FF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Parents chose mates based on social &amp; economical considerations</w:t>
            </w:r>
          </w:p>
        </w:tc>
        <w:tc>
          <w:tcPr>
            <w:tcW w:w="6237" w:type="dxa"/>
          </w:tcPr>
          <w:p w14:paraId="63BED74F" w14:textId="77777777" w:rsidR="00C8292B" w:rsidRDefault="00C8292B" w:rsidP="005C08FF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292B" w14:paraId="63BED753" w14:textId="77777777" w:rsidTr="005C08FF">
        <w:tc>
          <w:tcPr>
            <w:tcW w:w="4361" w:type="dxa"/>
          </w:tcPr>
          <w:p w14:paraId="63BED751" w14:textId="77777777" w:rsidR="00C8292B" w:rsidRDefault="00C8292B" w:rsidP="005C08FF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Courtship happened within the girl’s home</w:t>
            </w:r>
          </w:p>
        </w:tc>
        <w:tc>
          <w:tcPr>
            <w:tcW w:w="6237" w:type="dxa"/>
          </w:tcPr>
          <w:p w14:paraId="63BED752" w14:textId="77777777" w:rsidR="00C8292B" w:rsidRDefault="00C8292B" w:rsidP="005C08FF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292B" w14:paraId="63BED756" w14:textId="77777777" w:rsidTr="005C08FF">
        <w:tc>
          <w:tcPr>
            <w:tcW w:w="4361" w:type="dxa"/>
          </w:tcPr>
          <w:p w14:paraId="63BED754" w14:textId="77777777" w:rsidR="00C8292B" w:rsidRDefault="00C8292B" w:rsidP="005C08FF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Engagements lasted for two or more years</w:t>
            </w:r>
          </w:p>
        </w:tc>
        <w:tc>
          <w:tcPr>
            <w:tcW w:w="6237" w:type="dxa"/>
          </w:tcPr>
          <w:p w14:paraId="63BED755" w14:textId="77777777" w:rsidR="00C8292B" w:rsidRDefault="00C8292B" w:rsidP="005C08FF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292B" w14:paraId="63BED759" w14:textId="77777777" w:rsidTr="005C08FF">
        <w:tc>
          <w:tcPr>
            <w:tcW w:w="4361" w:type="dxa"/>
          </w:tcPr>
          <w:p w14:paraId="63BED757" w14:textId="77777777" w:rsidR="00C8292B" w:rsidRDefault="00C8292B" w:rsidP="005C08FF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Marriage was an arrangement between the families</w:t>
            </w:r>
          </w:p>
        </w:tc>
        <w:tc>
          <w:tcPr>
            <w:tcW w:w="6237" w:type="dxa"/>
          </w:tcPr>
          <w:p w14:paraId="63BED758" w14:textId="77777777" w:rsidR="00C8292B" w:rsidRDefault="00C8292B" w:rsidP="005C08FF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292B" w14:paraId="63BED75C" w14:textId="77777777" w:rsidTr="005C08FF">
        <w:tc>
          <w:tcPr>
            <w:tcW w:w="4361" w:type="dxa"/>
          </w:tcPr>
          <w:p w14:paraId="63BED75A" w14:textId="77777777" w:rsidR="00C8292B" w:rsidRDefault="00C8292B" w:rsidP="005C08FF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Parental consent was required for marriage</w:t>
            </w:r>
          </w:p>
        </w:tc>
        <w:tc>
          <w:tcPr>
            <w:tcW w:w="6237" w:type="dxa"/>
          </w:tcPr>
          <w:p w14:paraId="63BED75B" w14:textId="77777777" w:rsidR="00C8292B" w:rsidRDefault="00C8292B" w:rsidP="005C08FF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292B" w14:paraId="63BED760" w14:textId="77777777" w:rsidTr="005C08FF">
        <w:tc>
          <w:tcPr>
            <w:tcW w:w="4361" w:type="dxa"/>
          </w:tcPr>
          <w:p w14:paraId="63BED75D" w14:textId="77777777" w:rsidR="00C8292B" w:rsidRDefault="00C8292B" w:rsidP="005C08FF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Dowries were paid </w:t>
            </w:r>
          </w:p>
          <w:p w14:paraId="63BED75E" w14:textId="77777777" w:rsidR="00C8292B" w:rsidRPr="00C55EAB" w:rsidRDefault="00C8292B" w:rsidP="005C08FF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6237" w:type="dxa"/>
          </w:tcPr>
          <w:p w14:paraId="63BED75F" w14:textId="77777777" w:rsidR="00C8292B" w:rsidRDefault="00C8292B" w:rsidP="005C08FF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292B" w14:paraId="63BED763" w14:textId="77777777" w:rsidTr="005C08FF">
        <w:tc>
          <w:tcPr>
            <w:tcW w:w="4361" w:type="dxa"/>
          </w:tcPr>
          <w:p w14:paraId="63BED761" w14:textId="77777777" w:rsidR="00C8292B" w:rsidRDefault="00C8292B" w:rsidP="005C08FF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Poor transportation limited options for perspective partners</w:t>
            </w:r>
          </w:p>
        </w:tc>
        <w:tc>
          <w:tcPr>
            <w:tcW w:w="6237" w:type="dxa"/>
          </w:tcPr>
          <w:p w14:paraId="63BED762" w14:textId="77777777" w:rsidR="00C8292B" w:rsidRDefault="00C8292B" w:rsidP="005C08FF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292B" w14:paraId="63BED767" w14:textId="77777777" w:rsidTr="005C08FF">
        <w:tc>
          <w:tcPr>
            <w:tcW w:w="4361" w:type="dxa"/>
          </w:tcPr>
          <w:p w14:paraId="63BED764" w14:textId="77777777" w:rsidR="00C8292B" w:rsidRDefault="00C8292B" w:rsidP="005C08FF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Marriage was considered an obligation</w:t>
            </w:r>
          </w:p>
          <w:p w14:paraId="63BED765" w14:textId="77777777" w:rsidR="00C8292B" w:rsidRPr="00C55EAB" w:rsidRDefault="00C8292B" w:rsidP="005C08FF">
            <w:pPr>
              <w:spacing w:before="120" w:after="120"/>
              <w:rPr>
                <w:rFonts w:ascii="Arial" w:hAnsi="Arial" w:cs="Arial"/>
                <w:sz w:val="14"/>
              </w:rPr>
            </w:pPr>
          </w:p>
        </w:tc>
        <w:tc>
          <w:tcPr>
            <w:tcW w:w="6237" w:type="dxa"/>
          </w:tcPr>
          <w:p w14:paraId="63BED766" w14:textId="77777777" w:rsidR="00C8292B" w:rsidRDefault="00C8292B" w:rsidP="005C08FF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292B" w14:paraId="63BED76A" w14:textId="77777777" w:rsidTr="005C08FF">
        <w:tc>
          <w:tcPr>
            <w:tcW w:w="4361" w:type="dxa"/>
          </w:tcPr>
          <w:p w14:paraId="63BED768" w14:textId="77777777" w:rsidR="00C8292B" w:rsidRDefault="00C8292B" w:rsidP="005C08FF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Widows and widowers were expected to re-marry quickly</w:t>
            </w:r>
          </w:p>
        </w:tc>
        <w:tc>
          <w:tcPr>
            <w:tcW w:w="6237" w:type="dxa"/>
          </w:tcPr>
          <w:p w14:paraId="63BED769" w14:textId="77777777" w:rsidR="00C8292B" w:rsidRDefault="00C8292B" w:rsidP="005C08FF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292B" w14:paraId="63BED76D" w14:textId="77777777" w:rsidTr="005C08FF">
        <w:tc>
          <w:tcPr>
            <w:tcW w:w="4361" w:type="dxa"/>
          </w:tcPr>
          <w:p w14:paraId="63BED76B" w14:textId="77777777" w:rsidR="005C08FF" w:rsidRDefault="005C08FF" w:rsidP="005C08FF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Weddings were small private home ceremonies</w:t>
            </w:r>
          </w:p>
        </w:tc>
        <w:tc>
          <w:tcPr>
            <w:tcW w:w="6237" w:type="dxa"/>
          </w:tcPr>
          <w:p w14:paraId="63BED76C" w14:textId="77777777" w:rsidR="00C8292B" w:rsidRDefault="00C8292B" w:rsidP="005C08FF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C08FF" w14:paraId="63BED771" w14:textId="77777777" w:rsidTr="005C08FF">
        <w:tc>
          <w:tcPr>
            <w:tcW w:w="4361" w:type="dxa"/>
          </w:tcPr>
          <w:p w14:paraId="63BED76E" w14:textId="77777777" w:rsidR="005C08FF" w:rsidRDefault="005C08FF" w:rsidP="005C08FF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Formal invitations were not sent out</w:t>
            </w:r>
          </w:p>
          <w:p w14:paraId="63BED76F" w14:textId="77777777" w:rsidR="005C08FF" w:rsidRPr="00C55EAB" w:rsidRDefault="005C08FF" w:rsidP="005C08FF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6237" w:type="dxa"/>
          </w:tcPr>
          <w:p w14:paraId="63BED770" w14:textId="77777777" w:rsidR="005C08FF" w:rsidRDefault="005C08FF" w:rsidP="005C08FF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C08FF" w14:paraId="63BED775" w14:textId="77777777" w:rsidTr="005C08FF">
        <w:tc>
          <w:tcPr>
            <w:tcW w:w="4361" w:type="dxa"/>
          </w:tcPr>
          <w:p w14:paraId="63BED772" w14:textId="77777777" w:rsidR="005C08FF" w:rsidRDefault="005C08FF" w:rsidP="005C08FF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Music was seldom used</w:t>
            </w:r>
          </w:p>
          <w:p w14:paraId="63BED773" w14:textId="77777777" w:rsidR="005C08FF" w:rsidRPr="00C55EAB" w:rsidRDefault="005C08FF" w:rsidP="005C08FF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6237" w:type="dxa"/>
          </w:tcPr>
          <w:p w14:paraId="63BED774" w14:textId="77777777" w:rsidR="005C08FF" w:rsidRDefault="005C08FF" w:rsidP="005C08FF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C08FF" w14:paraId="63BED779" w14:textId="77777777" w:rsidTr="005C08FF">
        <w:tc>
          <w:tcPr>
            <w:tcW w:w="4361" w:type="dxa"/>
          </w:tcPr>
          <w:p w14:paraId="63BED776" w14:textId="77777777" w:rsidR="005C08FF" w:rsidRDefault="005C08FF" w:rsidP="005C08FF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Formal attire was not necessary</w:t>
            </w:r>
          </w:p>
          <w:p w14:paraId="63BED777" w14:textId="77777777" w:rsidR="005C08FF" w:rsidRDefault="005C08FF" w:rsidP="005C08FF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6237" w:type="dxa"/>
          </w:tcPr>
          <w:p w14:paraId="63BED778" w14:textId="77777777" w:rsidR="005C08FF" w:rsidRDefault="005C08FF" w:rsidP="005C08FF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C08FF" w14:paraId="63BED77D" w14:textId="77777777" w:rsidTr="005C08FF">
        <w:tc>
          <w:tcPr>
            <w:tcW w:w="4361" w:type="dxa"/>
          </w:tcPr>
          <w:p w14:paraId="63BED77A" w14:textId="77777777" w:rsidR="005C08FF" w:rsidRDefault="005C08FF" w:rsidP="005C08FF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 receptions</w:t>
            </w:r>
          </w:p>
          <w:p w14:paraId="63BED77B" w14:textId="77777777" w:rsidR="005C08FF" w:rsidRDefault="005C08FF" w:rsidP="005C08FF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6237" w:type="dxa"/>
          </w:tcPr>
          <w:p w14:paraId="63BED77C" w14:textId="77777777" w:rsidR="005C08FF" w:rsidRDefault="005C08FF" w:rsidP="005C08FF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C08FF" w14:paraId="63BED781" w14:textId="77777777" w:rsidTr="005C08FF">
        <w:tc>
          <w:tcPr>
            <w:tcW w:w="4361" w:type="dxa"/>
          </w:tcPr>
          <w:p w14:paraId="63BED77E" w14:textId="77777777" w:rsidR="005C08FF" w:rsidRDefault="005C08FF" w:rsidP="005C08FF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Simple ceremony</w:t>
            </w:r>
          </w:p>
          <w:p w14:paraId="63BED77F" w14:textId="77777777" w:rsidR="005C08FF" w:rsidRDefault="005C08FF" w:rsidP="005C08FF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6237" w:type="dxa"/>
          </w:tcPr>
          <w:p w14:paraId="63BED780" w14:textId="77777777" w:rsidR="005C08FF" w:rsidRDefault="005C08FF" w:rsidP="005C08FF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C08FF" w14:paraId="63BED785" w14:textId="77777777" w:rsidTr="005C08FF">
        <w:tc>
          <w:tcPr>
            <w:tcW w:w="4361" w:type="dxa"/>
          </w:tcPr>
          <w:p w14:paraId="63BED782" w14:textId="77777777" w:rsidR="005C08FF" w:rsidRDefault="005C08FF" w:rsidP="005C08FF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Most brides did not wear a ring</w:t>
            </w:r>
          </w:p>
          <w:p w14:paraId="63BED783" w14:textId="77777777" w:rsidR="005C08FF" w:rsidRDefault="005C08FF" w:rsidP="005C08FF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6237" w:type="dxa"/>
          </w:tcPr>
          <w:p w14:paraId="63BED784" w14:textId="77777777" w:rsidR="005C08FF" w:rsidRDefault="005C08FF" w:rsidP="005C08FF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C08FF" w14:paraId="63BED788" w14:textId="77777777" w:rsidTr="005C08FF">
        <w:tc>
          <w:tcPr>
            <w:tcW w:w="4361" w:type="dxa"/>
          </w:tcPr>
          <w:p w14:paraId="63BED786" w14:textId="77777777" w:rsidR="005C08FF" w:rsidRDefault="005C08FF" w:rsidP="005C08FF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Public notice of intent to marry was necessary</w:t>
            </w:r>
          </w:p>
        </w:tc>
        <w:tc>
          <w:tcPr>
            <w:tcW w:w="6237" w:type="dxa"/>
          </w:tcPr>
          <w:p w14:paraId="63BED787" w14:textId="77777777" w:rsidR="005C08FF" w:rsidRDefault="005C08FF" w:rsidP="005C08FF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C08FF" w14:paraId="63BED78B" w14:textId="77777777" w:rsidTr="005C08FF">
        <w:tc>
          <w:tcPr>
            <w:tcW w:w="4361" w:type="dxa"/>
          </w:tcPr>
          <w:p w14:paraId="63BED789" w14:textId="77777777" w:rsidR="005C08FF" w:rsidRDefault="005C08FF" w:rsidP="005C08FF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Common marriage age was between 16-19</w:t>
            </w:r>
          </w:p>
        </w:tc>
        <w:tc>
          <w:tcPr>
            <w:tcW w:w="6237" w:type="dxa"/>
          </w:tcPr>
          <w:p w14:paraId="63BED78A" w14:textId="77777777" w:rsidR="005C08FF" w:rsidRDefault="005C08FF" w:rsidP="005C08FF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C08FF" w14:paraId="63BED78E" w14:textId="77777777" w:rsidTr="005C08FF">
        <w:tc>
          <w:tcPr>
            <w:tcW w:w="4361" w:type="dxa"/>
          </w:tcPr>
          <w:p w14:paraId="63BED78C" w14:textId="77777777" w:rsidR="005C08FF" w:rsidRDefault="005C08FF" w:rsidP="005C08FF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Large number of children were expected</w:t>
            </w:r>
          </w:p>
        </w:tc>
        <w:tc>
          <w:tcPr>
            <w:tcW w:w="6237" w:type="dxa"/>
          </w:tcPr>
          <w:p w14:paraId="63BED78D" w14:textId="77777777" w:rsidR="005C08FF" w:rsidRDefault="005C08FF" w:rsidP="005C08FF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C08FF" w14:paraId="63BED791" w14:textId="77777777" w:rsidTr="005C08FF">
        <w:tc>
          <w:tcPr>
            <w:tcW w:w="4361" w:type="dxa"/>
          </w:tcPr>
          <w:p w14:paraId="63BED78F" w14:textId="77777777" w:rsidR="005C08FF" w:rsidRDefault="005C08FF" w:rsidP="005C08FF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Breach of promise contracts were required due to economic arrangement</w:t>
            </w:r>
          </w:p>
        </w:tc>
        <w:tc>
          <w:tcPr>
            <w:tcW w:w="6237" w:type="dxa"/>
          </w:tcPr>
          <w:p w14:paraId="63BED790" w14:textId="77777777" w:rsidR="005C08FF" w:rsidRDefault="005C08FF" w:rsidP="005C08FF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C08FF" w14:paraId="63BED794" w14:textId="77777777" w:rsidTr="005C08FF">
        <w:tc>
          <w:tcPr>
            <w:tcW w:w="4361" w:type="dxa"/>
          </w:tcPr>
          <w:p w14:paraId="63BED792" w14:textId="77777777" w:rsidR="005C08FF" w:rsidRDefault="005C08FF" w:rsidP="005C08FF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Divorce was infrequent due to the stigma attached</w:t>
            </w:r>
          </w:p>
        </w:tc>
        <w:tc>
          <w:tcPr>
            <w:tcW w:w="6237" w:type="dxa"/>
          </w:tcPr>
          <w:p w14:paraId="63BED793" w14:textId="77777777" w:rsidR="005C08FF" w:rsidRDefault="005C08FF" w:rsidP="005C08FF">
            <w:pPr>
              <w:spacing w:before="240" w:after="24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63BED795" w14:textId="77777777" w:rsidR="00C8292B" w:rsidRPr="00C8292B" w:rsidRDefault="00C8292B" w:rsidP="00C55EAB">
      <w:pPr>
        <w:rPr>
          <w:rFonts w:ascii="Arial" w:hAnsi="Arial" w:cs="Arial"/>
          <w:sz w:val="24"/>
        </w:rPr>
      </w:pPr>
    </w:p>
    <w:sectPr w:rsidR="00C8292B" w:rsidRPr="00C8292B" w:rsidSect="005C08FF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ED79A" w14:textId="77777777" w:rsidR="00C93C6A" w:rsidRDefault="00C93C6A" w:rsidP="00C8292B">
      <w:pPr>
        <w:spacing w:after="0" w:line="240" w:lineRule="auto"/>
      </w:pPr>
      <w:r>
        <w:separator/>
      </w:r>
    </w:p>
  </w:endnote>
  <w:endnote w:type="continuationSeparator" w:id="0">
    <w:p w14:paraId="63BED79B" w14:textId="77777777" w:rsidR="00C93C6A" w:rsidRDefault="00C93C6A" w:rsidP="00C8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ED798" w14:textId="77777777" w:rsidR="00C93C6A" w:rsidRDefault="00C93C6A" w:rsidP="00C8292B">
      <w:pPr>
        <w:spacing w:after="0" w:line="240" w:lineRule="auto"/>
      </w:pPr>
      <w:r>
        <w:separator/>
      </w:r>
    </w:p>
  </w:footnote>
  <w:footnote w:type="continuationSeparator" w:id="0">
    <w:p w14:paraId="63BED799" w14:textId="77777777" w:rsidR="00C93C6A" w:rsidRDefault="00C93C6A" w:rsidP="00C82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ED79C" w14:textId="77777777" w:rsidR="00C8292B" w:rsidRPr="00C8292B" w:rsidRDefault="00C8292B">
    <w:pPr>
      <w:pStyle w:val="Header"/>
      <w:rPr>
        <w:rFonts w:ascii="Arial" w:hAnsi="Arial" w:cs="Arial"/>
      </w:rPr>
    </w:pPr>
    <w:r w:rsidRPr="00C8292B">
      <w:rPr>
        <w:rFonts w:ascii="Arial" w:hAnsi="Arial" w:cs="Arial"/>
      </w:rPr>
      <w:t xml:space="preserve">HUMAN BEHAVIOUR </w:t>
    </w:r>
    <w:r w:rsidRPr="00C8292B">
      <w:rPr>
        <w:rFonts w:ascii="Arial" w:hAnsi="Arial" w:cs="Arial"/>
      </w:rPr>
      <w:tab/>
    </w:r>
    <w:r w:rsidRPr="00C8292B">
      <w:rPr>
        <w:rFonts w:ascii="Arial" w:hAnsi="Arial" w:cs="Arial"/>
      </w:rPr>
      <w:tab/>
      <w:t>Name: ___________________________</w:t>
    </w:r>
  </w:p>
  <w:p w14:paraId="63BED79D" w14:textId="77777777" w:rsidR="00C8292B" w:rsidRPr="00C8292B" w:rsidRDefault="00C8292B">
    <w:pPr>
      <w:pStyle w:val="Header"/>
      <w:rPr>
        <w:rFonts w:ascii="Arial" w:hAnsi="Arial" w:cs="Arial"/>
      </w:rPr>
    </w:pPr>
    <w:r w:rsidRPr="00C8292B">
      <w:rPr>
        <w:rFonts w:ascii="Arial" w:hAnsi="Arial" w:cs="Arial"/>
      </w:rPr>
      <w:t>LAZAR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2B"/>
    <w:rsid w:val="005C08FF"/>
    <w:rsid w:val="005C3606"/>
    <w:rsid w:val="00C55EAB"/>
    <w:rsid w:val="00C8292B"/>
    <w:rsid w:val="00C93C6A"/>
    <w:rsid w:val="00D8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ED73A"/>
  <w15:docId w15:val="{407B2B21-9D0E-44BB-BEA9-79AA903D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92B"/>
  </w:style>
  <w:style w:type="paragraph" w:styleId="Footer">
    <w:name w:val="footer"/>
    <w:basedOn w:val="Normal"/>
    <w:link w:val="FooterChar"/>
    <w:uiPriority w:val="99"/>
    <w:unhideWhenUsed/>
    <w:rsid w:val="00C8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92B"/>
  </w:style>
  <w:style w:type="table" w:styleId="TableGrid">
    <w:name w:val="Table Grid"/>
    <w:basedOn w:val="TableNormal"/>
    <w:uiPriority w:val="59"/>
    <w:rsid w:val="00C8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imgres?q=old+wedding&amp;um=1&amp;hl=en&amp;safe=active&amp;sa=N&amp;rlz=1T4ADSA_enCA440CA440&amp;biw=1024&amp;bih=616&amp;tbm=isch&amp;tbnid=a-qixa-7iETv0M:&amp;imgrefurl=http://www.fashion-era.com/Weddings/1931_old_wedding_photos.htm&amp;docid=FD1UV2IxlLa37M&amp;imgurl=http://www.fashion-era.com/images/Wedding/1930s_weddings/1931_wedding_photo_irene_norm.jpg&amp;w=1038&amp;h=890&amp;ei=yZWtT-3WEsSqiQLYgcX-Aw&amp;zoom=1&amp;iact=hc&amp;vpx=681&amp;vpy=234&amp;dur=3688&amp;hovh=208&amp;hovw=242&amp;tx=141&amp;ty=133&amp;sig=111298399443632342967&amp;page=2&amp;tbnh=135&amp;tbnw=154&amp;start=19&amp;ndsp=26&amp;ved=1t:429,r:5,s:19,i:12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Lazar, Ashlee</dc:creator>
  <cp:lastModifiedBy>Lazar, Ashlee</cp:lastModifiedBy>
  <cp:revision>2</cp:revision>
  <dcterms:created xsi:type="dcterms:W3CDTF">2012-05-11T22:24:00Z</dcterms:created>
  <dcterms:modified xsi:type="dcterms:W3CDTF">2016-05-19T06:26:00Z</dcterms:modified>
</cp:coreProperties>
</file>